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D14095" w14:textId="1629FF2D" w:rsidR="00FD4E4D" w:rsidRPr="00B266B0" w:rsidRDefault="00FD4E4D" w:rsidP="00FD4E4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#115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w:t>
      </w:r>
      <w:r w:rsidR="000B3CCB">
        <w:rPr>
          <w:bCs/>
          <w:noProof w:val="0"/>
          <w:sz w:val="24"/>
          <w:szCs w:val="24"/>
        </w:rPr>
        <w:t>8246</w:t>
      </w:r>
    </w:p>
    <w:p w14:paraId="11776FA6" w14:textId="16C6C7EA" w:rsidR="00A209D6" w:rsidRPr="00465587" w:rsidRDefault="00FD4E4D" w:rsidP="00FD4E4D">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1</w:t>
      </w:r>
      <w:r w:rsidR="00CC4652">
        <w:rPr>
          <w:rFonts w:eastAsia="SimSun"/>
          <w:bCs/>
          <w:sz w:val="24"/>
          <w:szCs w:val="24"/>
          <w:lang w:eastAsia="zh-CN"/>
        </w:rPr>
        <w:t>6</w:t>
      </w:r>
      <w:r w:rsidRPr="006E1057">
        <w:rPr>
          <w:rFonts w:eastAsia="SimSun"/>
          <w:bCs/>
          <w:sz w:val="24"/>
          <w:szCs w:val="24"/>
          <w:lang w:eastAsia="zh-CN"/>
        </w:rPr>
        <w:t xml:space="preserve"> – </w:t>
      </w:r>
      <w:r w:rsidR="00CC4652">
        <w:rPr>
          <w:rFonts w:eastAsia="SimSun"/>
          <w:bCs/>
          <w:sz w:val="24"/>
          <w:szCs w:val="24"/>
          <w:lang w:eastAsia="zh-CN"/>
        </w:rPr>
        <w:t>27</w:t>
      </w:r>
      <w:r w:rsidRPr="006E1057">
        <w:rPr>
          <w:rFonts w:eastAsia="SimSun"/>
          <w:bCs/>
          <w:sz w:val="24"/>
          <w:szCs w:val="24"/>
          <w:lang w:eastAsia="zh-CN"/>
        </w:rPr>
        <w:t xml:space="preserve"> </w:t>
      </w:r>
      <w:r>
        <w:rPr>
          <w:rFonts w:eastAsia="SimSun"/>
          <w:bCs/>
          <w:sz w:val="24"/>
          <w:szCs w:val="24"/>
          <w:lang w:eastAsia="zh-CN"/>
        </w:rPr>
        <w:t>August</w:t>
      </w:r>
      <w:r w:rsidRPr="006E1057">
        <w:rPr>
          <w:rFonts w:eastAsia="SimSun"/>
          <w:bCs/>
          <w:sz w:val="24"/>
          <w:szCs w:val="24"/>
          <w:lang w:eastAsia="zh-CN"/>
        </w:rPr>
        <w:t xml:space="preserve"> 2021</w:t>
      </w:r>
      <w:r w:rsidR="00A209D6">
        <w:rPr>
          <w:rFonts w:eastAsia="SimSun"/>
          <w:noProof w:val="0"/>
          <w:sz w:val="24"/>
          <w:szCs w:val="24"/>
          <w:lang w:eastAsia="zh-CN"/>
        </w:rPr>
        <w:tab/>
      </w:r>
      <w:r w:rsidR="000B3CCB">
        <w:rPr>
          <w:rFonts w:eastAsia="SimSun"/>
          <w:i/>
          <w:iCs/>
          <w:noProof w:val="0"/>
          <w:sz w:val="24"/>
          <w:szCs w:val="24"/>
          <w:lang w:eastAsia="zh-CN"/>
        </w:rPr>
        <w:t xml:space="preserve">Resubmission of </w:t>
      </w:r>
      <w:r w:rsidRPr="00FD4E4D">
        <w:rPr>
          <w:rFonts w:eastAsia="SimSun"/>
          <w:i/>
          <w:iCs/>
          <w:noProof w:val="0"/>
          <w:sz w:val="24"/>
          <w:szCs w:val="24"/>
          <w:lang w:eastAsia="zh-CN"/>
        </w:rPr>
        <w:t>R2-2105870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DDB2CA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63291">
        <w:rPr>
          <w:rFonts w:cs="Arial"/>
          <w:b/>
          <w:bCs/>
          <w:sz w:val="24"/>
          <w:lang w:eastAsia="ja-JP"/>
        </w:rPr>
        <w:t>8.17.</w:t>
      </w:r>
      <w:r w:rsidR="00FD4E4D">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6659D5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63291">
        <w:rPr>
          <w:rFonts w:ascii="Arial" w:hAnsi="Arial" w:cs="Arial"/>
          <w:b/>
          <w:bCs/>
          <w:sz w:val="24"/>
        </w:rPr>
        <w:t xml:space="preserve">Beam failure with </w:t>
      </w:r>
      <w:proofErr w:type="spellStart"/>
      <w:r w:rsidR="00C63291">
        <w:rPr>
          <w:rFonts w:ascii="Arial" w:hAnsi="Arial" w:cs="Arial"/>
          <w:b/>
          <w:bCs/>
          <w:sz w:val="24"/>
        </w:rPr>
        <w:t>mTRP</w:t>
      </w:r>
      <w:proofErr w:type="spellEnd"/>
    </w:p>
    <w:p w14:paraId="1F147C23" w14:textId="7413161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63291" w:rsidRPr="00C63291">
        <w:rPr>
          <w:rFonts w:ascii="Arial" w:hAnsi="Arial" w:cs="Arial"/>
          <w:b/>
          <w:bCs/>
          <w:sz w:val="24"/>
        </w:rPr>
        <w:t>NR_FeMIMO</w:t>
      </w:r>
      <w:proofErr w:type="spellEnd"/>
      <w:r w:rsidR="00C63291" w:rsidRPr="00C63291">
        <w:rPr>
          <w:rFonts w:ascii="Arial" w:hAnsi="Arial" w:cs="Arial"/>
          <w:b/>
          <w:bCs/>
          <w:sz w:val="24"/>
        </w:rPr>
        <w:t>-Core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80DC0B8" w:rsidR="007F2E08" w:rsidRDefault="00C63291" w:rsidP="00A209D6">
      <w:r>
        <w:t>RAN1 is discussing the means for beam failure detection (BFD) and failure recovery (BFR) in multi-TRP environment where cell may be served by number of TRPs. Some of the relevant agreements made by RAN1 are copied hereinafter:</w:t>
      </w:r>
    </w:p>
    <w:tbl>
      <w:tblPr>
        <w:tblStyle w:val="TableGrid"/>
        <w:tblW w:w="0" w:type="auto"/>
        <w:tblLook w:val="04A0" w:firstRow="1" w:lastRow="0" w:firstColumn="1" w:lastColumn="0" w:noHBand="0" w:noVBand="1"/>
      </w:tblPr>
      <w:tblGrid>
        <w:gridCol w:w="9631"/>
      </w:tblGrid>
      <w:tr w:rsidR="00C63291" w14:paraId="48433648" w14:textId="77777777" w:rsidTr="00C63291">
        <w:tc>
          <w:tcPr>
            <w:tcW w:w="9631" w:type="dxa"/>
            <w:shd w:val="clear" w:color="auto" w:fill="F2F2F2" w:themeFill="background1" w:themeFillShade="F2"/>
          </w:tcPr>
          <w:p w14:paraId="59DDCD84" w14:textId="77777777" w:rsidR="00BE7AF5" w:rsidRPr="00F0223D" w:rsidRDefault="00BE7AF5" w:rsidP="00BE7AF5">
            <w:pPr>
              <w:pStyle w:val="BodyText"/>
              <w:rPr>
                <w:b/>
                <w:bCs/>
                <w:szCs w:val="20"/>
                <w:highlight w:val="green"/>
                <w:u w:val="single"/>
              </w:rPr>
            </w:pPr>
            <w:r w:rsidRPr="00F0223D">
              <w:rPr>
                <w:b/>
                <w:bCs/>
                <w:szCs w:val="20"/>
                <w:highlight w:val="green"/>
                <w:u w:val="single"/>
              </w:rPr>
              <w:t>Agreement</w:t>
            </w:r>
          </w:p>
          <w:p w14:paraId="2D222A87" w14:textId="77777777" w:rsidR="00BE7AF5" w:rsidRPr="00A62A1B" w:rsidRDefault="00BE7AF5" w:rsidP="00BE7AF5">
            <w:pPr>
              <w:pStyle w:val="Normal9pointspacing"/>
              <w:numPr>
                <w:ilvl w:val="0"/>
                <w:numId w:val="11"/>
              </w:numPr>
              <w:spacing w:before="0" w:after="0"/>
              <w:rPr>
                <w:b/>
                <w:szCs w:val="20"/>
                <w:lang w:val="en-US"/>
              </w:rPr>
            </w:pPr>
            <w:r w:rsidRPr="00A62A1B">
              <w:rPr>
                <w:szCs w:val="20"/>
                <w:lang w:val="en-US"/>
              </w:rPr>
              <w:t>Support TRP-specific BFD counter and timer in the MAC procedure</w:t>
            </w:r>
          </w:p>
          <w:p w14:paraId="12C65443" w14:textId="752ADF62" w:rsidR="00BE7AF5" w:rsidRPr="00BE7AF5" w:rsidRDefault="00BE7AF5" w:rsidP="00BE7AF5">
            <w:pPr>
              <w:pStyle w:val="Normal9pointspacing"/>
              <w:numPr>
                <w:ilvl w:val="1"/>
                <w:numId w:val="11"/>
              </w:numPr>
              <w:spacing w:before="0" w:after="0"/>
              <w:rPr>
                <w:b/>
                <w:szCs w:val="20"/>
                <w:lang w:val="en-US"/>
              </w:rPr>
            </w:pPr>
            <w:r w:rsidRPr="00A62A1B">
              <w:rPr>
                <w:szCs w:val="20"/>
                <w:lang w:val="en-US"/>
              </w:rPr>
              <w:t>The term TRP is used only for the purposes of discussions in RAN1 and whether/how to capture this is FFS</w:t>
            </w:r>
          </w:p>
          <w:p w14:paraId="08C8AE16" w14:textId="77777777" w:rsidR="00BE7AF5" w:rsidRPr="00A62A1B" w:rsidRDefault="00BE7AF5" w:rsidP="00BE7AF5">
            <w:pPr>
              <w:pStyle w:val="Normal9pointspacing"/>
              <w:spacing w:before="0" w:after="0"/>
              <w:ind w:left="1080"/>
              <w:rPr>
                <w:b/>
                <w:szCs w:val="20"/>
                <w:lang w:val="en-US"/>
              </w:rPr>
            </w:pPr>
          </w:p>
          <w:p w14:paraId="18175213" w14:textId="77777777" w:rsidR="00E03EB8" w:rsidRPr="005F2DD9" w:rsidRDefault="00E03EB8" w:rsidP="00E03EB8">
            <w:pPr>
              <w:pStyle w:val="xmsonormal"/>
              <w:snapToGrid w:val="0"/>
              <w:jc w:val="both"/>
              <w:rPr>
                <w:rFonts w:ascii="Times" w:hAnsi="Times" w:cs="Times"/>
                <w:b/>
                <w:sz w:val="20"/>
                <w:szCs w:val="20"/>
                <w:lang w:eastAsia="ko-KR"/>
              </w:rPr>
            </w:pPr>
            <w:r w:rsidRPr="005F2DD9">
              <w:rPr>
                <w:rFonts w:ascii="Times" w:hAnsi="Times" w:cs="Times"/>
                <w:b/>
                <w:sz w:val="20"/>
                <w:szCs w:val="20"/>
                <w:highlight w:val="green"/>
              </w:rPr>
              <w:t>Agreement</w:t>
            </w:r>
          </w:p>
          <w:p w14:paraId="3FB576F9" w14:textId="77777777" w:rsidR="00E03EB8" w:rsidRPr="005F2DD9" w:rsidRDefault="00E03EB8" w:rsidP="00E03EB8">
            <w:pPr>
              <w:pStyle w:val="xmsonormal"/>
              <w:snapToGrid w:val="0"/>
              <w:jc w:val="both"/>
              <w:rPr>
                <w:rFonts w:ascii="Times" w:hAnsi="Times" w:cs="Times"/>
                <w:sz w:val="20"/>
                <w:szCs w:val="20"/>
              </w:rPr>
            </w:pPr>
            <w:r w:rsidRPr="005F2DD9">
              <w:rPr>
                <w:rFonts w:ascii="Times" w:hAnsi="Times" w:cs="Times"/>
                <w:sz w:val="20"/>
                <w:szCs w:val="20"/>
              </w:rPr>
              <w:t>For M-TRP BFR</w:t>
            </w:r>
          </w:p>
          <w:p w14:paraId="2FA1FD0F" w14:textId="77777777" w:rsidR="00E03EB8" w:rsidRPr="005F2DD9" w:rsidRDefault="00E03EB8" w:rsidP="00E03EB8">
            <w:pPr>
              <w:pStyle w:val="xmsonormal"/>
              <w:numPr>
                <w:ilvl w:val="0"/>
                <w:numId w:val="8"/>
              </w:numPr>
              <w:snapToGrid w:val="0"/>
              <w:jc w:val="both"/>
              <w:rPr>
                <w:rFonts w:ascii="Times" w:hAnsi="Times" w:cs="Times"/>
                <w:sz w:val="20"/>
                <w:szCs w:val="20"/>
              </w:rPr>
            </w:pPr>
            <w:r w:rsidRPr="005F2DD9">
              <w:rPr>
                <w:rFonts w:ascii="Times" w:hAnsi="Times" w:cs="Times"/>
                <w:sz w:val="20"/>
                <w:szCs w:val="20"/>
              </w:rPr>
              <w:t>Support 2 BFD-RS sets per BWP, and up to N resources per BFD-RS set</w:t>
            </w:r>
          </w:p>
          <w:p w14:paraId="7475F0AD" w14:textId="77777777" w:rsidR="00E03EB8" w:rsidRPr="005F2DD9" w:rsidRDefault="00E03EB8" w:rsidP="00E03EB8">
            <w:pPr>
              <w:pStyle w:val="xmsonormal"/>
              <w:numPr>
                <w:ilvl w:val="1"/>
                <w:numId w:val="8"/>
              </w:numPr>
              <w:snapToGrid w:val="0"/>
              <w:jc w:val="both"/>
              <w:rPr>
                <w:rFonts w:ascii="Times" w:hAnsi="Times" w:cs="Times"/>
                <w:sz w:val="20"/>
                <w:szCs w:val="20"/>
              </w:rPr>
            </w:pPr>
            <w:r w:rsidRPr="005F2DD9">
              <w:rPr>
                <w:rFonts w:ascii="Times" w:hAnsi="Times" w:cs="Times"/>
                <w:sz w:val="20"/>
                <w:szCs w:val="20"/>
              </w:rPr>
              <w:t>FFS: value of N (e.g. fixed in specification, or UE capability)</w:t>
            </w:r>
          </w:p>
          <w:p w14:paraId="6B9F20F2" w14:textId="77777777" w:rsidR="00E03EB8" w:rsidRPr="005F2DD9" w:rsidRDefault="00E03EB8" w:rsidP="00E03EB8">
            <w:pPr>
              <w:pStyle w:val="xmsonormal"/>
              <w:numPr>
                <w:ilvl w:val="0"/>
                <w:numId w:val="8"/>
              </w:numPr>
              <w:snapToGrid w:val="0"/>
              <w:jc w:val="both"/>
              <w:rPr>
                <w:rFonts w:ascii="Times" w:hAnsi="Times" w:cs="Times"/>
                <w:sz w:val="20"/>
                <w:szCs w:val="20"/>
              </w:rPr>
            </w:pPr>
            <w:r w:rsidRPr="005F2DD9">
              <w:rPr>
                <w:rFonts w:ascii="Times" w:hAnsi="Times" w:cs="Times"/>
                <w:sz w:val="20"/>
                <w:szCs w:val="20"/>
              </w:rPr>
              <w:t xml:space="preserve">FFS: </w:t>
            </w:r>
            <w:r w:rsidRPr="005F2DD9">
              <w:rPr>
                <w:rFonts w:ascii="Times" w:hAnsi="Times" w:cs="Times"/>
                <w:sz w:val="20"/>
                <w:szCs w:val="20"/>
                <w:lang w:val="en-GB"/>
              </w:rPr>
              <w:t>number of BFD RSs across all BFD-RS sets per DL BWP (e.g. fixed maximum value or UE capability)</w:t>
            </w:r>
          </w:p>
          <w:p w14:paraId="667B8928" w14:textId="77777777" w:rsidR="00E03EB8" w:rsidRPr="000070CB" w:rsidRDefault="00E03EB8" w:rsidP="00E03EB8">
            <w:pPr>
              <w:ind w:left="1440" w:hanging="1440"/>
              <w:rPr>
                <w:rFonts w:cs="Times"/>
                <w:lang w:eastAsia="x-none"/>
              </w:rPr>
            </w:pPr>
          </w:p>
          <w:p w14:paraId="2C49BA98" w14:textId="77777777" w:rsidR="00E03EB8" w:rsidRPr="000070CB" w:rsidRDefault="00E03EB8" w:rsidP="00E03EB8">
            <w:pPr>
              <w:pStyle w:val="xmsonormal"/>
              <w:snapToGrid w:val="0"/>
              <w:jc w:val="both"/>
              <w:rPr>
                <w:rFonts w:ascii="Times" w:hAnsi="Times" w:cs="Times"/>
                <w:b/>
                <w:sz w:val="20"/>
                <w:szCs w:val="20"/>
                <w:lang w:eastAsia="ko-KR"/>
              </w:rPr>
            </w:pPr>
            <w:r w:rsidRPr="000070CB">
              <w:rPr>
                <w:rFonts w:ascii="Times" w:hAnsi="Times" w:cs="Times"/>
                <w:b/>
                <w:sz w:val="20"/>
                <w:szCs w:val="20"/>
                <w:highlight w:val="green"/>
              </w:rPr>
              <w:t>Agreement</w:t>
            </w:r>
          </w:p>
          <w:p w14:paraId="238824C0" w14:textId="77777777" w:rsidR="00E03EB8" w:rsidRPr="000070CB" w:rsidRDefault="00E03EB8" w:rsidP="00E03EB8">
            <w:pPr>
              <w:snapToGrid w:val="0"/>
              <w:jc w:val="both"/>
              <w:rPr>
                <w:rFonts w:cs="Times"/>
              </w:rPr>
            </w:pPr>
            <w:r w:rsidRPr="000070CB">
              <w:rPr>
                <w:rFonts w:cs="Times"/>
              </w:rPr>
              <w:t xml:space="preserve">For M-TRP BFR </w:t>
            </w:r>
          </w:p>
          <w:p w14:paraId="38F690D3" w14:textId="77777777" w:rsidR="00E03EB8" w:rsidRPr="000070CB" w:rsidRDefault="00E03EB8" w:rsidP="00E03EB8">
            <w:pPr>
              <w:pStyle w:val="ListParagraph"/>
              <w:snapToGrid w:val="0"/>
              <w:ind w:leftChars="0" w:left="0"/>
              <w:contextualSpacing/>
              <w:jc w:val="both"/>
              <w:rPr>
                <w:rFonts w:cs="Times"/>
              </w:rPr>
            </w:pPr>
            <w:r w:rsidRPr="000070CB">
              <w:rPr>
                <w:rFonts w:cs="Times"/>
                <w:szCs w:val="20"/>
              </w:rPr>
              <w:t>Support 1-to-1 association between each BFD-RS set and an NBI-RS set</w:t>
            </w:r>
          </w:p>
          <w:p w14:paraId="661EB588" w14:textId="77777777" w:rsidR="00E03EB8" w:rsidRPr="000070CB" w:rsidRDefault="00E03EB8" w:rsidP="00E03EB8">
            <w:pPr>
              <w:pStyle w:val="xmsonormal"/>
              <w:numPr>
                <w:ilvl w:val="0"/>
                <w:numId w:val="8"/>
              </w:numPr>
              <w:snapToGrid w:val="0"/>
              <w:jc w:val="both"/>
              <w:rPr>
                <w:rFonts w:ascii="Times" w:hAnsi="Times" w:cs="Times"/>
                <w:sz w:val="20"/>
                <w:szCs w:val="20"/>
              </w:rPr>
            </w:pPr>
            <w:r w:rsidRPr="000070CB">
              <w:rPr>
                <w:rFonts w:ascii="Times" w:hAnsi="Times" w:cs="Times"/>
                <w:sz w:val="20"/>
                <w:szCs w:val="20"/>
              </w:rPr>
              <w:t>FFS: Association details</w:t>
            </w:r>
          </w:p>
          <w:p w14:paraId="43271C2A" w14:textId="77777777" w:rsidR="00E03EB8" w:rsidRPr="000070CB" w:rsidRDefault="00E03EB8" w:rsidP="00E03EB8">
            <w:pPr>
              <w:ind w:left="1440" w:hanging="1440"/>
              <w:rPr>
                <w:rFonts w:cs="Times"/>
                <w:lang w:eastAsia="x-none"/>
              </w:rPr>
            </w:pPr>
          </w:p>
          <w:p w14:paraId="4E705777" w14:textId="77777777" w:rsidR="00E03EB8" w:rsidRPr="000070CB" w:rsidRDefault="00E03EB8" w:rsidP="00E03EB8">
            <w:pPr>
              <w:pStyle w:val="xmsonormal"/>
              <w:snapToGrid w:val="0"/>
              <w:jc w:val="both"/>
              <w:rPr>
                <w:rFonts w:ascii="Times" w:hAnsi="Times" w:cs="Times"/>
                <w:b/>
                <w:sz w:val="20"/>
                <w:szCs w:val="20"/>
                <w:lang w:eastAsia="ko-KR"/>
              </w:rPr>
            </w:pPr>
            <w:r w:rsidRPr="000070CB">
              <w:rPr>
                <w:rFonts w:ascii="Times" w:hAnsi="Times" w:cs="Times"/>
                <w:b/>
                <w:sz w:val="20"/>
                <w:szCs w:val="20"/>
                <w:highlight w:val="green"/>
              </w:rPr>
              <w:t>Agreement</w:t>
            </w:r>
          </w:p>
          <w:p w14:paraId="46D852C3" w14:textId="77777777" w:rsidR="00E03EB8" w:rsidRPr="000070CB" w:rsidRDefault="00E03EB8" w:rsidP="00E03EB8">
            <w:pPr>
              <w:snapToGrid w:val="0"/>
              <w:jc w:val="both"/>
              <w:rPr>
                <w:rFonts w:cs="Times"/>
              </w:rPr>
            </w:pPr>
            <w:r w:rsidRPr="000070CB">
              <w:rPr>
                <w:rFonts w:cs="Times"/>
              </w:rPr>
              <w:t xml:space="preserve">BFRQ response </w:t>
            </w:r>
          </w:p>
          <w:p w14:paraId="73EBD735" w14:textId="77777777" w:rsidR="00E03EB8" w:rsidRPr="00712AE7" w:rsidRDefault="00E03EB8" w:rsidP="00E03EB8">
            <w:pPr>
              <w:pStyle w:val="xmsonormal"/>
              <w:keepNext/>
              <w:numPr>
                <w:ilvl w:val="0"/>
                <w:numId w:val="8"/>
              </w:numPr>
              <w:snapToGrid w:val="0"/>
              <w:spacing w:before="240" w:after="60"/>
              <w:jc w:val="both"/>
              <w:outlineLvl w:val="3"/>
              <w:rPr>
                <w:rFonts w:ascii="Times" w:hAnsi="Times" w:cs="Times"/>
                <w:sz w:val="20"/>
                <w:szCs w:val="20"/>
              </w:rPr>
            </w:pPr>
            <w:r w:rsidRPr="00712AE7">
              <w:rPr>
                <w:rFonts w:ascii="Times" w:hAnsi="Times" w:cs="Times"/>
                <w:sz w:val="20"/>
                <w:szCs w:val="20"/>
              </w:rPr>
              <w:t xml:space="preserve">Support at least the same </w:t>
            </w:r>
            <w:proofErr w:type="spellStart"/>
            <w:r w:rsidRPr="00712AE7">
              <w:rPr>
                <w:rFonts w:ascii="Times" w:hAnsi="Times" w:cs="Times"/>
                <w:sz w:val="20"/>
                <w:szCs w:val="20"/>
              </w:rPr>
              <w:t>gNB</w:t>
            </w:r>
            <w:proofErr w:type="spellEnd"/>
            <w:r w:rsidRPr="00712AE7">
              <w:rPr>
                <w:rFonts w:ascii="Times" w:hAnsi="Times" w:cs="Times"/>
                <w:sz w:val="20"/>
                <w:szCs w:val="20"/>
              </w:rPr>
              <w:t xml:space="preserve"> response as in Rel.16 </w:t>
            </w:r>
            <w:proofErr w:type="spellStart"/>
            <w:r w:rsidRPr="00712AE7">
              <w:rPr>
                <w:rFonts w:ascii="Times" w:hAnsi="Times" w:cs="Times"/>
                <w:sz w:val="20"/>
                <w:szCs w:val="20"/>
              </w:rPr>
              <w:t>SCell</w:t>
            </w:r>
            <w:proofErr w:type="spellEnd"/>
            <w:r w:rsidRPr="00712AE7">
              <w:rPr>
                <w:rFonts w:ascii="Times" w:hAnsi="Times" w:cs="Times"/>
                <w:sz w:val="20"/>
                <w:szCs w:val="20"/>
              </w:rPr>
              <w:t xml:space="preserve"> BFR (i.e. DCI with toggled NDI scheduling a same HARQ process ID as the PUSCH carrying BFRQ MAC-CE)</w:t>
            </w:r>
          </w:p>
          <w:p w14:paraId="39ABFA53" w14:textId="77777777" w:rsidR="00E03EB8" w:rsidRPr="000070CB" w:rsidRDefault="00E03EB8" w:rsidP="00E03EB8">
            <w:pPr>
              <w:ind w:left="1440" w:hanging="1440"/>
              <w:rPr>
                <w:rFonts w:cs="Times"/>
                <w:lang w:eastAsia="x-none"/>
              </w:rPr>
            </w:pPr>
          </w:p>
          <w:p w14:paraId="15AF158D" w14:textId="77777777" w:rsidR="00E03EB8" w:rsidRPr="000070CB" w:rsidRDefault="00E03EB8" w:rsidP="00E03EB8">
            <w:pPr>
              <w:snapToGrid w:val="0"/>
              <w:jc w:val="both"/>
              <w:rPr>
                <w:rFonts w:cs="Times"/>
                <w:b/>
                <w:bCs/>
                <w:i/>
                <w:iCs/>
                <w:highlight w:val="green"/>
              </w:rPr>
            </w:pPr>
            <w:r w:rsidRPr="000070CB">
              <w:rPr>
                <w:rFonts w:cs="Times"/>
                <w:b/>
                <w:bCs/>
                <w:highlight w:val="green"/>
              </w:rPr>
              <w:t>Agreement</w:t>
            </w:r>
          </w:p>
          <w:p w14:paraId="78DA7C10" w14:textId="77777777" w:rsidR="00E03EB8" w:rsidRPr="000070CB" w:rsidRDefault="00E03EB8" w:rsidP="00E03EB8">
            <w:pPr>
              <w:snapToGrid w:val="0"/>
              <w:jc w:val="both"/>
              <w:rPr>
                <w:rFonts w:cs="Times"/>
              </w:rPr>
            </w:pPr>
            <w:r w:rsidRPr="000070CB">
              <w:rPr>
                <w:rFonts w:cs="Times"/>
              </w:rPr>
              <w:t>For BFRQ of M-TRP BFR</w:t>
            </w:r>
          </w:p>
          <w:p w14:paraId="70D67AB4" w14:textId="77777777" w:rsidR="00E03EB8" w:rsidRPr="000070CB" w:rsidRDefault="00E03EB8" w:rsidP="00E03EB8">
            <w:pPr>
              <w:pStyle w:val="xmsonormal"/>
              <w:keepNext/>
              <w:numPr>
                <w:ilvl w:val="0"/>
                <w:numId w:val="8"/>
              </w:numPr>
              <w:snapToGrid w:val="0"/>
              <w:spacing w:before="240" w:after="60"/>
              <w:jc w:val="both"/>
              <w:outlineLvl w:val="3"/>
              <w:rPr>
                <w:rFonts w:ascii="Times" w:hAnsi="Times" w:cs="Times"/>
                <w:sz w:val="20"/>
                <w:szCs w:val="20"/>
              </w:rPr>
            </w:pPr>
            <w:r w:rsidRPr="000070CB">
              <w:rPr>
                <w:rFonts w:ascii="Times" w:hAnsi="Times" w:cs="Times"/>
                <w:sz w:val="20"/>
                <w:szCs w:val="20"/>
              </w:rPr>
              <w:t>Option 3: Up to two dedicated PUCCH-SR resources in a cell group</w:t>
            </w:r>
          </w:p>
          <w:p w14:paraId="6F2E4632" w14:textId="77777777" w:rsidR="00E03EB8" w:rsidRPr="000070CB" w:rsidRDefault="00E03EB8" w:rsidP="00E03EB8">
            <w:pPr>
              <w:pStyle w:val="xmsonormal"/>
              <w:keepNext/>
              <w:numPr>
                <w:ilvl w:val="0"/>
                <w:numId w:val="8"/>
              </w:numPr>
              <w:snapToGrid w:val="0"/>
              <w:spacing w:before="240" w:after="60"/>
              <w:jc w:val="both"/>
              <w:outlineLvl w:val="3"/>
              <w:rPr>
                <w:rFonts w:ascii="Times" w:hAnsi="Times" w:cs="Times"/>
                <w:sz w:val="20"/>
                <w:szCs w:val="20"/>
              </w:rPr>
            </w:pPr>
            <w:r w:rsidRPr="000070CB">
              <w:rPr>
                <w:rFonts w:ascii="Times" w:hAnsi="Times" w:cs="Times"/>
                <w:sz w:val="20"/>
                <w:szCs w:val="20"/>
              </w:rPr>
              <w:t xml:space="preserve">FFS: Whether PUCCH-SR for </w:t>
            </w:r>
            <w:proofErr w:type="spellStart"/>
            <w:r w:rsidRPr="000070CB">
              <w:rPr>
                <w:rFonts w:ascii="Times" w:hAnsi="Times" w:cs="Times"/>
                <w:sz w:val="20"/>
                <w:szCs w:val="20"/>
              </w:rPr>
              <w:t>SCell</w:t>
            </w:r>
            <w:proofErr w:type="spellEnd"/>
            <w:r w:rsidRPr="000070CB">
              <w:rPr>
                <w:rFonts w:ascii="Times" w:hAnsi="Times" w:cs="Times"/>
                <w:sz w:val="20"/>
                <w:szCs w:val="20"/>
              </w:rPr>
              <w:t xml:space="preserve"> can be reused for M-TRP</w:t>
            </w:r>
          </w:p>
          <w:p w14:paraId="5D47E147" w14:textId="77777777" w:rsidR="00E03EB8" w:rsidRPr="000070CB" w:rsidRDefault="00E03EB8" w:rsidP="00E03EB8">
            <w:pPr>
              <w:pStyle w:val="xmsonormal"/>
              <w:numPr>
                <w:ilvl w:val="0"/>
                <w:numId w:val="8"/>
              </w:numPr>
              <w:snapToGrid w:val="0"/>
              <w:jc w:val="both"/>
              <w:rPr>
                <w:rFonts w:ascii="Times" w:hAnsi="Times" w:cs="Times"/>
                <w:sz w:val="20"/>
                <w:szCs w:val="20"/>
              </w:rPr>
            </w:pPr>
            <w:r w:rsidRPr="000070CB">
              <w:rPr>
                <w:rFonts w:ascii="Times" w:hAnsi="Times" w:cs="Times"/>
                <w:sz w:val="20"/>
                <w:szCs w:val="20"/>
              </w:rPr>
              <w:t>Support BFRQ MAC-CE that can convey information of failed CC indices, one new candidate beam for the failed TRP/CC (if found), and whether new candidate beam is found</w:t>
            </w:r>
          </w:p>
          <w:p w14:paraId="299A370A" w14:textId="77777777" w:rsidR="00E03EB8" w:rsidRPr="000070CB" w:rsidRDefault="00E03EB8" w:rsidP="00E03EB8">
            <w:pPr>
              <w:pStyle w:val="xmsonormal"/>
              <w:keepNext/>
              <w:numPr>
                <w:ilvl w:val="1"/>
                <w:numId w:val="8"/>
              </w:numPr>
              <w:snapToGrid w:val="0"/>
              <w:spacing w:before="240" w:after="60"/>
              <w:jc w:val="both"/>
              <w:outlineLvl w:val="3"/>
              <w:rPr>
                <w:rFonts w:ascii="Times" w:hAnsi="Times" w:cs="Times"/>
                <w:sz w:val="20"/>
                <w:szCs w:val="20"/>
              </w:rPr>
            </w:pPr>
            <w:r w:rsidRPr="000070CB">
              <w:rPr>
                <w:rFonts w:ascii="Times" w:hAnsi="Times" w:cs="Times"/>
                <w:sz w:val="20"/>
                <w:szCs w:val="20"/>
              </w:rPr>
              <w:lastRenderedPageBreak/>
              <w:t xml:space="preserve">Support at least indication of a single TRP failure </w:t>
            </w:r>
          </w:p>
          <w:p w14:paraId="1C3E30BC" w14:textId="77777777" w:rsidR="00E03EB8" w:rsidRPr="000070CB" w:rsidRDefault="00E03EB8" w:rsidP="00E03EB8">
            <w:pPr>
              <w:pStyle w:val="xmsonormal"/>
              <w:keepNext/>
              <w:numPr>
                <w:ilvl w:val="2"/>
                <w:numId w:val="8"/>
              </w:numPr>
              <w:snapToGrid w:val="0"/>
              <w:spacing w:before="240" w:after="60"/>
              <w:jc w:val="both"/>
              <w:outlineLvl w:val="3"/>
              <w:rPr>
                <w:rFonts w:ascii="Times" w:hAnsi="Times" w:cs="Times"/>
                <w:sz w:val="20"/>
                <w:szCs w:val="20"/>
              </w:rPr>
            </w:pPr>
            <w:r w:rsidRPr="000070CB">
              <w:rPr>
                <w:rFonts w:ascii="Times" w:hAnsi="Times" w:cs="Times"/>
                <w:sz w:val="20"/>
                <w:szCs w:val="20"/>
              </w:rPr>
              <w:t>FFS: whether/what information of failed TRP(s) is conveyed in the MAC-CE</w:t>
            </w:r>
          </w:p>
          <w:p w14:paraId="18E05552" w14:textId="77777777" w:rsidR="00E03EB8" w:rsidRPr="000070CB" w:rsidRDefault="00E03EB8" w:rsidP="00E03EB8">
            <w:pPr>
              <w:pStyle w:val="xmsonormal"/>
              <w:keepNext/>
              <w:numPr>
                <w:ilvl w:val="2"/>
                <w:numId w:val="8"/>
              </w:numPr>
              <w:snapToGrid w:val="0"/>
              <w:spacing w:before="240" w:after="60"/>
              <w:jc w:val="both"/>
              <w:outlineLvl w:val="3"/>
              <w:rPr>
                <w:rFonts w:ascii="Times" w:hAnsi="Times" w:cs="Times"/>
                <w:sz w:val="20"/>
                <w:szCs w:val="20"/>
              </w:rPr>
            </w:pPr>
            <w:r w:rsidRPr="000070CB">
              <w:rPr>
                <w:rFonts w:ascii="Times" w:hAnsi="Times" w:cs="Times"/>
                <w:sz w:val="20"/>
                <w:szCs w:val="20"/>
              </w:rPr>
              <w:t>FFS: whether/how to support  indication of more than one TRP failure, corresponding BFR procedure, and applicable cell type (</w:t>
            </w:r>
            <w:proofErr w:type="spellStart"/>
            <w:r w:rsidRPr="000070CB">
              <w:rPr>
                <w:rFonts w:ascii="Times" w:hAnsi="Times" w:cs="Times"/>
                <w:sz w:val="20"/>
                <w:szCs w:val="20"/>
              </w:rPr>
              <w:t>SCell</w:t>
            </w:r>
            <w:proofErr w:type="spellEnd"/>
            <w:r w:rsidRPr="000070CB">
              <w:rPr>
                <w:rFonts w:ascii="Times" w:hAnsi="Times" w:cs="Times"/>
                <w:sz w:val="20"/>
                <w:szCs w:val="20"/>
              </w:rPr>
              <w:t xml:space="preserve"> vs. </w:t>
            </w:r>
            <w:proofErr w:type="spellStart"/>
            <w:r w:rsidRPr="000070CB">
              <w:rPr>
                <w:rFonts w:ascii="Times" w:hAnsi="Times" w:cs="Times"/>
                <w:sz w:val="20"/>
                <w:szCs w:val="20"/>
              </w:rPr>
              <w:t>SpCell</w:t>
            </w:r>
            <w:proofErr w:type="spellEnd"/>
            <w:r w:rsidRPr="000070CB">
              <w:rPr>
                <w:rFonts w:ascii="Times" w:hAnsi="Times" w:cs="Times"/>
                <w:sz w:val="20"/>
                <w:szCs w:val="20"/>
              </w:rPr>
              <w:t>)</w:t>
            </w:r>
          </w:p>
          <w:p w14:paraId="7135E707" w14:textId="77777777" w:rsidR="00E03EB8" w:rsidRPr="000070CB" w:rsidRDefault="00E03EB8" w:rsidP="00E03EB8">
            <w:pPr>
              <w:pStyle w:val="xmsonormal"/>
              <w:keepNext/>
              <w:numPr>
                <w:ilvl w:val="0"/>
                <w:numId w:val="8"/>
              </w:numPr>
              <w:snapToGrid w:val="0"/>
              <w:spacing w:before="240" w:after="60"/>
              <w:jc w:val="both"/>
              <w:outlineLvl w:val="3"/>
              <w:rPr>
                <w:rFonts w:ascii="Times" w:hAnsi="Times" w:cs="Times"/>
                <w:sz w:val="20"/>
                <w:szCs w:val="20"/>
              </w:rPr>
            </w:pPr>
            <w:r w:rsidRPr="000070CB">
              <w:rPr>
                <w:rFonts w:ascii="Times" w:hAnsi="Times" w:cs="Times"/>
                <w:sz w:val="20"/>
                <w:szCs w:val="20"/>
              </w:rPr>
              <w:t>FFS: UE behavior when TRP failure status is different across cells</w:t>
            </w:r>
          </w:p>
          <w:p w14:paraId="3BECF93F" w14:textId="77777777" w:rsidR="00E03EB8" w:rsidRPr="000070CB" w:rsidRDefault="00E03EB8" w:rsidP="00E03EB8">
            <w:pPr>
              <w:pStyle w:val="xmsonormal"/>
              <w:keepNext/>
              <w:numPr>
                <w:ilvl w:val="0"/>
                <w:numId w:val="8"/>
              </w:numPr>
              <w:snapToGrid w:val="0"/>
              <w:spacing w:before="240" w:after="60"/>
              <w:jc w:val="both"/>
              <w:outlineLvl w:val="3"/>
              <w:rPr>
                <w:rFonts w:ascii="Times" w:hAnsi="Times" w:cs="Times"/>
                <w:sz w:val="20"/>
                <w:szCs w:val="20"/>
              </w:rPr>
            </w:pPr>
            <w:r w:rsidRPr="000070CB">
              <w:rPr>
                <w:rFonts w:ascii="Times" w:hAnsi="Times" w:cs="Times"/>
                <w:sz w:val="20"/>
                <w:szCs w:val="20"/>
              </w:rPr>
              <w:t>FFS: Whether PUCCH SR resource can be configured with 2 spatial relations</w:t>
            </w:r>
          </w:p>
          <w:p w14:paraId="0336173D" w14:textId="77777777" w:rsidR="003A3BA3" w:rsidRDefault="003A3BA3" w:rsidP="003A3BA3">
            <w:pPr>
              <w:rPr>
                <w:b/>
                <w:bCs/>
                <w:highlight w:val="green"/>
              </w:rPr>
            </w:pPr>
          </w:p>
          <w:p w14:paraId="394768E2" w14:textId="02654C8B" w:rsidR="003A3BA3" w:rsidRPr="00F10857" w:rsidRDefault="003A3BA3" w:rsidP="003A3BA3">
            <w:pPr>
              <w:rPr>
                <w:b/>
                <w:bCs/>
                <w:highlight w:val="green"/>
              </w:rPr>
            </w:pPr>
            <w:r w:rsidRPr="00F10857">
              <w:rPr>
                <w:b/>
                <w:bCs/>
                <w:highlight w:val="green"/>
              </w:rPr>
              <w:t>Agreement</w:t>
            </w:r>
          </w:p>
          <w:p w14:paraId="038F7D2C" w14:textId="77777777" w:rsidR="003A3BA3" w:rsidRPr="002E39B4" w:rsidRDefault="003A3BA3" w:rsidP="003A3BA3">
            <w:pPr>
              <w:numPr>
                <w:ilvl w:val="0"/>
                <w:numId w:val="9"/>
              </w:numPr>
              <w:spacing w:after="0"/>
              <w:rPr>
                <w:rFonts w:eastAsia="DengXian" w:cs="Times"/>
                <w:bCs/>
                <w:iCs/>
                <w:kern w:val="32"/>
                <w:szCs w:val="22"/>
                <w:lang w:eastAsia="zh-CN"/>
              </w:rPr>
            </w:pPr>
            <w:r w:rsidRPr="002E39B4">
              <w:rPr>
                <w:rFonts w:eastAsia="DengXian" w:cs="Times"/>
                <w:bCs/>
                <w:iCs/>
                <w:kern w:val="32"/>
                <w:szCs w:val="22"/>
                <w:lang w:eastAsia="zh-CN"/>
              </w:rPr>
              <w:t>Support simultaneous configuration of cell-specific BFR and TRP-specific BFR in different CCs.</w:t>
            </w:r>
          </w:p>
          <w:p w14:paraId="32C1B702" w14:textId="77777777" w:rsidR="003A3BA3" w:rsidRPr="007E16E8" w:rsidRDefault="003A3BA3" w:rsidP="003A3BA3">
            <w:pPr>
              <w:numPr>
                <w:ilvl w:val="0"/>
                <w:numId w:val="9"/>
              </w:numPr>
              <w:spacing w:after="0"/>
            </w:pPr>
            <w:r w:rsidRPr="002E39B4">
              <w:rPr>
                <w:rFonts w:eastAsia="DengXian" w:cs="Times"/>
                <w:bCs/>
                <w:iCs/>
                <w:kern w:val="32"/>
                <w:szCs w:val="22"/>
                <w:lang w:eastAsia="zh-CN"/>
              </w:rPr>
              <w:t xml:space="preserve">FFS: whether cell-specific and TRP-specific BFR can be configured in the same CC. </w:t>
            </w:r>
          </w:p>
          <w:p w14:paraId="1876EDBA" w14:textId="77777777" w:rsidR="00C63291" w:rsidRDefault="00C63291" w:rsidP="00A209D6"/>
          <w:p w14:paraId="4613855C" w14:textId="77777777" w:rsidR="007A046A" w:rsidRPr="00F10857" w:rsidRDefault="007A046A" w:rsidP="007A046A">
            <w:pPr>
              <w:spacing w:line="264" w:lineRule="auto"/>
              <w:rPr>
                <w:b/>
                <w:bCs/>
                <w:highlight w:val="green"/>
              </w:rPr>
            </w:pPr>
            <w:r w:rsidRPr="00F10857">
              <w:rPr>
                <w:b/>
                <w:bCs/>
                <w:highlight w:val="green"/>
              </w:rPr>
              <w:t>Agreement</w:t>
            </w:r>
          </w:p>
          <w:p w14:paraId="75F006C4" w14:textId="77777777" w:rsidR="007A046A" w:rsidRDefault="007A046A" w:rsidP="007A046A">
            <w:pPr>
              <w:spacing w:line="264" w:lineRule="auto"/>
            </w:pPr>
            <w:r>
              <w:t>On BFD-RS of TRP-specific BFR</w:t>
            </w:r>
          </w:p>
          <w:p w14:paraId="14408012" w14:textId="77777777" w:rsidR="007A046A" w:rsidRPr="002E39B4" w:rsidRDefault="007A046A" w:rsidP="007A046A">
            <w:pPr>
              <w:numPr>
                <w:ilvl w:val="0"/>
                <w:numId w:val="9"/>
              </w:numPr>
              <w:spacing w:after="0"/>
              <w:rPr>
                <w:rFonts w:eastAsia="DengXian" w:cs="Times"/>
                <w:bCs/>
                <w:iCs/>
                <w:kern w:val="32"/>
                <w:szCs w:val="22"/>
                <w:lang w:eastAsia="zh-CN"/>
              </w:rPr>
            </w:pPr>
            <w:r w:rsidRPr="002E39B4">
              <w:rPr>
                <w:rFonts w:eastAsia="DengXian" w:cs="Times"/>
                <w:bCs/>
                <w:iCs/>
                <w:kern w:val="32"/>
                <w:szCs w:val="22"/>
                <w:lang w:eastAsia="zh-CN"/>
              </w:rPr>
              <w:t xml:space="preserve">BFD-RS resource number: </w:t>
            </w:r>
          </w:p>
          <w:p w14:paraId="097DF78D" w14:textId="77777777" w:rsidR="007A046A" w:rsidRPr="002E39B4" w:rsidRDefault="007A046A" w:rsidP="007A046A">
            <w:pPr>
              <w:numPr>
                <w:ilvl w:val="1"/>
                <w:numId w:val="9"/>
              </w:numPr>
              <w:spacing w:after="0"/>
              <w:rPr>
                <w:rFonts w:eastAsia="DengXian" w:cs="Times"/>
                <w:bCs/>
                <w:iCs/>
                <w:kern w:val="32"/>
                <w:szCs w:val="22"/>
                <w:lang w:eastAsia="zh-CN"/>
              </w:rPr>
            </w:pPr>
            <w:r w:rsidRPr="002E39B4">
              <w:rPr>
                <w:rFonts w:eastAsia="DengXian" w:cs="Times"/>
                <w:bCs/>
                <w:iCs/>
                <w:kern w:val="32"/>
                <w:szCs w:val="22"/>
                <w:lang w:eastAsia="zh-CN"/>
              </w:rPr>
              <w:t>The total number of RSs in two BFR-RS sets per DL BWP is a UE capability</w:t>
            </w:r>
          </w:p>
          <w:p w14:paraId="408E9ADD" w14:textId="77777777" w:rsidR="007A046A" w:rsidRPr="002E39B4" w:rsidRDefault="007A046A" w:rsidP="007A046A">
            <w:pPr>
              <w:numPr>
                <w:ilvl w:val="1"/>
                <w:numId w:val="9"/>
              </w:numPr>
              <w:spacing w:after="0"/>
              <w:rPr>
                <w:rFonts w:eastAsia="DengXian" w:cs="Times"/>
                <w:bCs/>
                <w:iCs/>
                <w:kern w:val="32"/>
                <w:szCs w:val="22"/>
                <w:lang w:eastAsia="zh-CN"/>
              </w:rPr>
            </w:pPr>
            <w:r w:rsidRPr="002E39B4">
              <w:rPr>
                <w:rFonts w:eastAsia="DengXian" w:cs="Times"/>
                <w:bCs/>
                <w:iCs/>
                <w:kern w:val="32"/>
                <w:szCs w:val="22"/>
                <w:lang w:eastAsia="zh-CN"/>
              </w:rPr>
              <w:t>On the maximum number of RS per BFD-RS set, down-select from the following two alternatives in RAN1#105-e</w:t>
            </w:r>
          </w:p>
          <w:p w14:paraId="39D7E46E" w14:textId="77777777" w:rsidR="007A046A" w:rsidRPr="002E39B4" w:rsidRDefault="007A046A" w:rsidP="007A046A">
            <w:pPr>
              <w:numPr>
                <w:ilvl w:val="2"/>
                <w:numId w:val="9"/>
              </w:numPr>
              <w:spacing w:after="0"/>
              <w:rPr>
                <w:rFonts w:eastAsia="DengXian" w:cs="Times"/>
                <w:bCs/>
                <w:iCs/>
                <w:kern w:val="32"/>
                <w:szCs w:val="22"/>
                <w:lang w:eastAsia="zh-CN"/>
              </w:rPr>
            </w:pPr>
            <w:r w:rsidRPr="002E39B4">
              <w:rPr>
                <w:rFonts w:eastAsia="DengXian" w:cs="Times"/>
                <w:bCs/>
                <w:iCs/>
                <w:kern w:val="32"/>
                <w:szCs w:val="22"/>
                <w:lang w:eastAsia="zh-CN"/>
              </w:rPr>
              <w:t>Alt1: max value is 2</w:t>
            </w:r>
          </w:p>
          <w:p w14:paraId="2A632921" w14:textId="77777777" w:rsidR="007A046A" w:rsidRPr="002E39B4" w:rsidRDefault="007A046A" w:rsidP="007A046A">
            <w:pPr>
              <w:numPr>
                <w:ilvl w:val="2"/>
                <w:numId w:val="9"/>
              </w:numPr>
              <w:spacing w:after="0"/>
              <w:rPr>
                <w:rFonts w:eastAsia="DengXian" w:cs="Times"/>
                <w:bCs/>
                <w:iCs/>
                <w:kern w:val="32"/>
                <w:szCs w:val="22"/>
                <w:lang w:eastAsia="zh-CN"/>
              </w:rPr>
            </w:pPr>
            <w:r w:rsidRPr="002E39B4">
              <w:rPr>
                <w:rFonts w:eastAsia="DengXian" w:cs="Times"/>
                <w:bCs/>
                <w:iCs/>
                <w:kern w:val="32"/>
                <w:szCs w:val="22"/>
                <w:lang w:eastAsia="zh-CN"/>
              </w:rPr>
              <w:t>Alt2: max value is a UE capability, including possible candidate value of 1</w:t>
            </w:r>
          </w:p>
          <w:p w14:paraId="392D904F" w14:textId="77777777" w:rsidR="007A046A" w:rsidRDefault="007A046A" w:rsidP="007A046A">
            <w:pPr>
              <w:rPr>
                <w:lang w:eastAsia="x-none"/>
              </w:rPr>
            </w:pPr>
          </w:p>
          <w:p w14:paraId="2405FED1" w14:textId="77777777" w:rsidR="007A046A" w:rsidRPr="00F10857" w:rsidRDefault="007A046A" w:rsidP="007A046A">
            <w:pPr>
              <w:spacing w:line="264" w:lineRule="auto"/>
              <w:rPr>
                <w:b/>
                <w:bCs/>
                <w:highlight w:val="green"/>
              </w:rPr>
            </w:pPr>
            <w:r w:rsidRPr="00F10857">
              <w:rPr>
                <w:b/>
                <w:bCs/>
                <w:highlight w:val="green"/>
              </w:rPr>
              <w:t>Agreement</w:t>
            </w:r>
          </w:p>
          <w:p w14:paraId="150D62C8" w14:textId="77777777" w:rsidR="007A046A" w:rsidRPr="008C2207" w:rsidRDefault="007A046A" w:rsidP="007A046A">
            <w:pPr>
              <w:spacing w:line="264" w:lineRule="auto"/>
              <w:rPr>
                <w:lang w:eastAsia="ko-KR"/>
              </w:rPr>
            </w:pPr>
            <w:r w:rsidRPr="008C2207">
              <w:rPr>
                <w:rFonts w:eastAsia="Calibri"/>
              </w:rPr>
              <w:t>Adopt the following beam failure detection criteria for each BFD-RS set</w:t>
            </w:r>
          </w:p>
          <w:p w14:paraId="3D9357BE" w14:textId="77777777" w:rsidR="007A046A" w:rsidRPr="002E39B4" w:rsidRDefault="007A046A" w:rsidP="007A046A">
            <w:pPr>
              <w:numPr>
                <w:ilvl w:val="0"/>
                <w:numId w:val="9"/>
              </w:numPr>
              <w:spacing w:after="0"/>
              <w:rPr>
                <w:rFonts w:eastAsia="DengXian" w:cs="Times"/>
                <w:bCs/>
                <w:iCs/>
                <w:kern w:val="32"/>
                <w:szCs w:val="22"/>
                <w:lang w:eastAsia="zh-CN"/>
              </w:rPr>
            </w:pPr>
            <w:r w:rsidRPr="002E39B4">
              <w:rPr>
                <w:rFonts w:eastAsia="DengXian" w:cs="Times"/>
                <w:bCs/>
                <w:iCs/>
                <w:kern w:val="32"/>
                <w:szCs w:val="22"/>
                <w:lang w:eastAsia="zh-CN"/>
              </w:rPr>
              <w:t xml:space="preserve">The physical layer in the UE assesses the radio link quality per BFD-RS set and indicates the BFD-RS set index to higher layers every X </w:t>
            </w:r>
            <w:proofErr w:type="spellStart"/>
            <w:r w:rsidRPr="002E39B4">
              <w:rPr>
                <w:rFonts w:eastAsia="DengXian" w:cs="Times"/>
                <w:bCs/>
                <w:iCs/>
                <w:kern w:val="32"/>
                <w:szCs w:val="22"/>
                <w:lang w:eastAsia="zh-CN"/>
              </w:rPr>
              <w:t>ms</w:t>
            </w:r>
            <w:proofErr w:type="spellEnd"/>
            <w:r w:rsidRPr="002E39B4">
              <w:rPr>
                <w:rFonts w:eastAsia="DengXian" w:cs="Times"/>
                <w:bCs/>
                <w:iCs/>
                <w:kern w:val="32"/>
                <w:szCs w:val="22"/>
                <w:lang w:eastAsia="zh-CN"/>
              </w:rPr>
              <w:t>, if the hypothetical PDCCH BLER of all BFD-RS in the corresponding set of BFD-RS is higher than a threshold</w:t>
            </w:r>
          </w:p>
          <w:p w14:paraId="5899D9A1" w14:textId="77777777" w:rsidR="007A046A" w:rsidRPr="002E39B4" w:rsidRDefault="007A046A" w:rsidP="007A046A">
            <w:pPr>
              <w:numPr>
                <w:ilvl w:val="1"/>
                <w:numId w:val="9"/>
              </w:numPr>
              <w:spacing w:after="0"/>
              <w:rPr>
                <w:rFonts w:eastAsia="DengXian" w:cs="Times"/>
                <w:bCs/>
                <w:iCs/>
                <w:kern w:val="32"/>
                <w:szCs w:val="22"/>
                <w:lang w:eastAsia="zh-CN"/>
              </w:rPr>
            </w:pPr>
            <w:r w:rsidRPr="002E39B4">
              <w:rPr>
                <w:rFonts w:eastAsia="DengXian" w:cs="Times"/>
                <w:bCs/>
                <w:iCs/>
                <w:kern w:val="32"/>
                <w:szCs w:val="22"/>
                <w:lang w:eastAsia="zh-CN"/>
              </w:rPr>
              <w:t>X is max{minimal periodicity of BFD RS in the set, 2ms}</w:t>
            </w:r>
          </w:p>
          <w:p w14:paraId="213EEBE1" w14:textId="77777777" w:rsidR="007A046A" w:rsidRDefault="007A046A" w:rsidP="007A046A">
            <w:pPr>
              <w:rPr>
                <w:lang w:eastAsia="x-none"/>
              </w:rPr>
            </w:pPr>
          </w:p>
          <w:p w14:paraId="05EBC9EB" w14:textId="77777777" w:rsidR="007A046A" w:rsidRPr="00E254EE" w:rsidRDefault="007A046A" w:rsidP="007A046A">
            <w:pPr>
              <w:rPr>
                <w:b/>
                <w:bCs/>
                <w:highlight w:val="green"/>
                <w:lang w:eastAsia="x-none"/>
              </w:rPr>
            </w:pPr>
            <w:r w:rsidRPr="00E254EE">
              <w:rPr>
                <w:b/>
                <w:bCs/>
                <w:highlight w:val="green"/>
                <w:lang w:eastAsia="x-none"/>
              </w:rPr>
              <w:t xml:space="preserve">Agreement </w:t>
            </w:r>
          </w:p>
          <w:p w14:paraId="41ADF22B" w14:textId="77777777" w:rsidR="007A046A" w:rsidRPr="00EE53A8" w:rsidRDefault="007A046A" w:rsidP="007A046A">
            <w:pPr>
              <w:pStyle w:val="ListParagraph"/>
              <w:spacing w:line="264" w:lineRule="auto"/>
              <w:ind w:leftChars="0" w:left="0"/>
              <w:contextualSpacing/>
              <w:rPr>
                <w:rFonts w:ascii="Times New Roman" w:hAnsi="Times New Roman"/>
                <w:szCs w:val="20"/>
              </w:rPr>
            </w:pPr>
            <w:r>
              <w:rPr>
                <w:rFonts w:ascii="Times New Roman" w:hAnsi="Times New Roman"/>
                <w:szCs w:val="20"/>
                <w:lang w:val="en-US"/>
              </w:rPr>
              <w:t>A UE configured with TRP-specific BFR can be configured with 1 PUCCH-SR resource in a cell group</w:t>
            </w:r>
          </w:p>
          <w:p w14:paraId="4930457F" w14:textId="77777777" w:rsidR="007A046A" w:rsidRPr="002E39B4" w:rsidRDefault="007A046A" w:rsidP="007A046A">
            <w:pPr>
              <w:numPr>
                <w:ilvl w:val="0"/>
                <w:numId w:val="9"/>
              </w:numPr>
              <w:spacing w:after="0"/>
              <w:rPr>
                <w:rFonts w:eastAsia="DengXian" w:cs="Times"/>
                <w:bCs/>
                <w:iCs/>
                <w:kern w:val="32"/>
                <w:szCs w:val="22"/>
                <w:lang w:eastAsia="zh-CN"/>
              </w:rPr>
            </w:pPr>
            <w:r w:rsidRPr="002E39B4">
              <w:rPr>
                <w:rFonts w:eastAsia="DengXian" w:cs="Times"/>
                <w:bCs/>
                <w:iCs/>
                <w:kern w:val="32"/>
                <w:szCs w:val="22"/>
                <w:lang w:eastAsia="zh-CN"/>
              </w:rPr>
              <w:t>NOTE: it has been agreed in RAN1#104-e that a UE can be configured with up to 2 PUCCH-SR resources in a cell group</w:t>
            </w:r>
          </w:p>
          <w:p w14:paraId="5BE6E5DD" w14:textId="77777777" w:rsidR="007A046A" w:rsidRPr="009A2F1E" w:rsidRDefault="007A046A" w:rsidP="007A046A">
            <w:pPr>
              <w:spacing w:line="264" w:lineRule="auto"/>
              <w:rPr>
                <w:b/>
                <w:highlight w:val="green"/>
              </w:rPr>
            </w:pPr>
            <w:r w:rsidRPr="009A2F1E">
              <w:rPr>
                <w:b/>
                <w:highlight w:val="green"/>
              </w:rPr>
              <w:t>Agreement</w:t>
            </w:r>
          </w:p>
          <w:p w14:paraId="440D2920" w14:textId="77777777" w:rsidR="007A046A" w:rsidRPr="009A2F1E" w:rsidRDefault="007A046A" w:rsidP="007A046A">
            <w:pPr>
              <w:spacing w:line="264" w:lineRule="auto"/>
            </w:pPr>
            <w:r w:rsidRPr="009A2F1E">
              <w:t>For the TRP specific BFR, for a UE configured with two PUCCH-SR resources in a cell group when beam failure is detected in a one or more CCs in one or more of BFD-RS sets configured in one or more of CCs,</w:t>
            </w:r>
          </w:p>
          <w:p w14:paraId="47EF824C" w14:textId="77777777" w:rsidR="007A046A" w:rsidRPr="009A2F1E" w:rsidRDefault="007A046A" w:rsidP="007A046A">
            <w:pPr>
              <w:numPr>
                <w:ilvl w:val="0"/>
                <w:numId w:val="10"/>
              </w:numPr>
              <w:spacing w:after="0"/>
            </w:pPr>
            <w:r w:rsidRPr="009A2F1E">
              <w:t>Down select one of the following PUCCH-SR resource selection rules when SR is triggered (or their combinations) for the study, without precluding other alternatives, in RAN1#105-e</w:t>
            </w:r>
          </w:p>
          <w:p w14:paraId="4A667700" w14:textId="77777777" w:rsidR="007A046A" w:rsidRPr="004729E0" w:rsidRDefault="007A046A" w:rsidP="007A046A">
            <w:pPr>
              <w:numPr>
                <w:ilvl w:val="1"/>
                <w:numId w:val="9"/>
              </w:numPr>
              <w:spacing w:after="0"/>
              <w:rPr>
                <w:rFonts w:eastAsia="DengXian" w:cs="Times"/>
                <w:bCs/>
                <w:iCs/>
                <w:kern w:val="32"/>
                <w:szCs w:val="22"/>
                <w:lang w:eastAsia="zh-CN"/>
              </w:rPr>
            </w:pPr>
            <w:r w:rsidRPr="004729E0">
              <w:rPr>
                <w:rFonts w:eastAsia="DengXian" w:cs="Times"/>
                <w:bCs/>
                <w:iCs/>
                <w:kern w:val="32"/>
                <w:szCs w:val="22"/>
                <w:lang w:eastAsia="zh-CN"/>
              </w:rPr>
              <w:t>Alt-1: PUCCH-SR resource associated with other/non-failed BFD-RS set, association details FFS</w:t>
            </w:r>
          </w:p>
          <w:p w14:paraId="57F00939" w14:textId="77777777" w:rsidR="007A046A" w:rsidRPr="004729E0" w:rsidRDefault="007A046A" w:rsidP="007A046A">
            <w:pPr>
              <w:numPr>
                <w:ilvl w:val="1"/>
                <w:numId w:val="9"/>
              </w:numPr>
              <w:spacing w:after="0"/>
              <w:rPr>
                <w:rFonts w:eastAsia="DengXian" w:cs="Times"/>
                <w:bCs/>
                <w:iCs/>
                <w:kern w:val="32"/>
                <w:szCs w:val="22"/>
                <w:lang w:eastAsia="zh-CN"/>
              </w:rPr>
            </w:pPr>
            <w:r w:rsidRPr="004729E0">
              <w:rPr>
                <w:rFonts w:eastAsia="DengXian" w:cs="Times"/>
                <w:bCs/>
                <w:iCs/>
                <w:kern w:val="32"/>
                <w:szCs w:val="22"/>
                <w:lang w:eastAsia="zh-CN"/>
              </w:rPr>
              <w:t>Alt-2: PUCCH-SR resource associated with failed BFD-RS set, association details FFS</w:t>
            </w:r>
          </w:p>
          <w:p w14:paraId="2E9EC1D3" w14:textId="77777777" w:rsidR="007A046A" w:rsidRPr="004729E0" w:rsidRDefault="007A046A" w:rsidP="007A046A">
            <w:pPr>
              <w:numPr>
                <w:ilvl w:val="1"/>
                <w:numId w:val="9"/>
              </w:numPr>
              <w:spacing w:after="0"/>
              <w:rPr>
                <w:rFonts w:eastAsia="DengXian" w:cs="Times"/>
                <w:bCs/>
                <w:iCs/>
                <w:kern w:val="32"/>
                <w:szCs w:val="22"/>
                <w:lang w:eastAsia="zh-CN"/>
              </w:rPr>
            </w:pPr>
            <w:r w:rsidRPr="004729E0">
              <w:rPr>
                <w:rFonts w:eastAsia="DengXian" w:cs="Times"/>
                <w:bCs/>
                <w:iCs/>
                <w:kern w:val="32"/>
                <w:szCs w:val="22"/>
                <w:lang w:eastAsia="zh-CN"/>
              </w:rPr>
              <w:t>Alt-3: Leave it up to UE implementation</w:t>
            </w:r>
          </w:p>
          <w:p w14:paraId="1B7E87A2" w14:textId="77777777" w:rsidR="007A046A" w:rsidRPr="009A2F1E" w:rsidRDefault="007A046A" w:rsidP="007A046A">
            <w:pPr>
              <w:numPr>
                <w:ilvl w:val="0"/>
                <w:numId w:val="10"/>
              </w:numPr>
              <w:spacing w:after="0"/>
            </w:pPr>
            <w:r w:rsidRPr="009A2F1E">
              <w:rPr>
                <w:lang w:val="en-US"/>
              </w:rPr>
              <w:t xml:space="preserve">Note: </w:t>
            </w:r>
            <w:r w:rsidRPr="009A2F1E">
              <w:t>PUCCH-SR resource is PUCCH resource carrying SR</w:t>
            </w:r>
          </w:p>
          <w:p w14:paraId="4A4B5D32" w14:textId="7EDB73F3" w:rsidR="00E03EB8" w:rsidRDefault="007A046A" w:rsidP="00A209D6">
            <w:pPr>
              <w:numPr>
                <w:ilvl w:val="0"/>
                <w:numId w:val="10"/>
              </w:numPr>
              <w:spacing w:after="0"/>
            </w:pPr>
            <w:r w:rsidRPr="009A2F1E">
              <w:t xml:space="preserve">FFS: Whether two PUCCH-SR resources are under the same or different SR resource configuration </w:t>
            </w:r>
            <w:r>
              <w:t xml:space="preserve">or SR configuration </w:t>
            </w:r>
            <w:r w:rsidRPr="009A2F1E">
              <w:t>(eventual decision may or may not happen in RAN1)</w:t>
            </w:r>
          </w:p>
        </w:tc>
      </w:tr>
    </w:tbl>
    <w:p w14:paraId="52A728A3" w14:textId="77777777" w:rsidR="00C63291" w:rsidRDefault="00C63291" w:rsidP="00A209D6"/>
    <w:p w14:paraId="4F547731" w14:textId="058FFA0F" w:rsidR="00A209D6" w:rsidRPr="006E13D1" w:rsidRDefault="00A209D6" w:rsidP="00B7538C">
      <w:pPr>
        <w:pStyle w:val="Heading1"/>
      </w:pPr>
      <w:r w:rsidRPr="006E13D1">
        <w:lastRenderedPageBreak/>
        <w:t>2</w:t>
      </w:r>
      <w:r w:rsidRPr="006E13D1">
        <w:tab/>
      </w:r>
      <w:r w:rsidR="007A046A">
        <w:t>Discussion</w:t>
      </w:r>
    </w:p>
    <w:p w14:paraId="5F01C058" w14:textId="78A31C8B" w:rsidR="00A209D6" w:rsidRDefault="00B7538C" w:rsidP="00A209D6">
      <w:pPr>
        <w:pStyle w:val="Heading2"/>
      </w:pPr>
      <w:r>
        <w:t>2</w:t>
      </w:r>
      <w:r w:rsidR="00A209D6" w:rsidRPr="006E13D1">
        <w:t>.1</w:t>
      </w:r>
      <w:r w:rsidR="00A209D6" w:rsidRPr="006E13D1">
        <w:tab/>
      </w:r>
      <w:r w:rsidR="007A046A">
        <w:t xml:space="preserve">Beam failure detection for </w:t>
      </w:r>
      <w:proofErr w:type="spellStart"/>
      <w:r w:rsidR="007A046A">
        <w:t>mTRP</w:t>
      </w:r>
      <w:proofErr w:type="spellEnd"/>
    </w:p>
    <w:p w14:paraId="7DE8042A" w14:textId="6ED8032E" w:rsidR="007A046A" w:rsidRDefault="007A046A" w:rsidP="007A046A">
      <w:r>
        <w:t xml:space="preserve">As can be seen from above RAN1 agreements, there will be support for configuring up to 2 BFD-RS sets in case of </w:t>
      </w:r>
      <w:proofErr w:type="spellStart"/>
      <w:r>
        <w:t>mTRP</w:t>
      </w:r>
      <w:proofErr w:type="spellEnd"/>
      <w:r>
        <w:t xml:space="preserve"> deployment in which case the UE assesses radio link quality per BFD-RS set. Furthermore, upon beam failure instance indication from L1 to MAC, the L1 indicates the associated BFD-RS set index with the indication.</w:t>
      </w:r>
    </w:p>
    <w:p w14:paraId="6FFEEF9F" w14:textId="4D4BA363" w:rsidR="007A046A" w:rsidRDefault="003A3BA3" w:rsidP="007A046A">
      <w:r>
        <w:t>Currently, the BFD has been specified in TS 38.321 as follows:</w:t>
      </w:r>
    </w:p>
    <w:tbl>
      <w:tblPr>
        <w:tblStyle w:val="TableGrid"/>
        <w:tblW w:w="0" w:type="auto"/>
        <w:tblLook w:val="04A0" w:firstRow="1" w:lastRow="0" w:firstColumn="1" w:lastColumn="0" w:noHBand="0" w:noVBand="1"/>
      </w:tblPr>
      <w:tblGrid>
        <w:gridCol w:w="9631"/>
      </w:tblGrid>
      <w:tr w:rsidR="003A3BA3" w14:paraId="6158FC57" w14:textId="77777777" w:rsidTr="003A3BA3">
        <w:tc>
          <w:tcPr>
            <w:tcW w:w="9631" w:type="dxa"/>
            <w:shd w:val="clear" w:color="auto" w:fill="F2F2F2" w:themeFill="background1" w:themeFillShade="F2"/>
          </w:tcPr>
          <w:p w14:paraId="7644CE69" w14:textId="77777777" w:rsidR="003A3BA3" w:rsidRPr="003A3BA3" w:rsidRDefault="003A3BA3" w:rsidP="003A3BA3">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0" w:name="_Toc29239861"/>
            <w:bookmarkStart w:id="1" w:name="_Toc37296223"/>
            <w:bookmarkStart w:id="2" w:name="_Toc46490350"/>
            <w:bookmarkStart w:id="3" w:name="_Toc52752045"/>
            <w:bookmarkStart w:id="4" w:name="_Toc52796507"/>
            <w:bookmarkStart w:id="5" w:name="_Toc67931566"/>
            <w:r w:rsidRPr="003A3BA3">
              <w:rPr>
                <w:rFonts w:ascii="Arial" w:hAnsi="Arial"/>
                <w:sz w:val="32"/>
                <w:lang w:eastAsia="ko-KR"/>
              </w:rPr>
              <w:t>5.17</w:t>
            </w:r>
            <w:r w:rsidRPr="003A3BA3">
              <w:rPr>
                <w:rFonts w:ascii="Arial" w:hAnsi="Arial"/>
                <w:sz w:val="32"/>
                <w:lang w:eastAsia="ko-KR"/>
              </w:rPr>
              <w:tab/>
              <w:t>Beam Failure Detection and Recovery procedure</w:t>
            </w:r>
            <w:bookmarkEnd w:id="0"/>
            <w:bookmarkEnd w:id="1"/>
            <w:bookmarkEnd w:id="2"/>
            <w:bookmarkEnd w:id="3"/>
            <w:bookmarkEnd w:id="4"/>
            <w:bookmarkEnd w:id="5"/>
          </w:p>
          <w:p w14:paraId="7EE91D07" w14:textId="7303B37B" w:rsidR="003A3BA3" w:rsidRDefault="003A3BA3" w:rsidP="003A3BA3">
            <w:pPr>
              <w:overflowPunct w:val="0"/>
              <w:autoSpaceDE w:val="0"/>
              <w:autoSpaceDN w:val="0"/>
              <w:adjustRightInd w:val="0"/>
              <w:textAlignment w:val="baseline"/>
              <w:rPr>
                <w:lang w:eastAsia="ko-KR"/>
              </w:rPr>
            </w:pPr>
            <w:r>
              <w:rPr>
                <w:lang w:eastAsia="ko-KR"/>
              </w:rPr>
              <w:t>(…)</w:t>
            </w:r>
          </w:p>
          <w:p w14:paraId="48AF8AB4" w14:textId="55FA5058" w:rsidR="003A3BA3" w:rsidRPr="003A3BA3" w:rsidRDefault="003A3BA3" w:rsidP="003A3BA3">
            <w:pPr>
              <w:overflowPunct w:val="0"/>
              <w:autoSpaceDE w:val="0"/>
              <w:autoSpaceDN w:val="0"/>
              <w:adjustRightInd w:val="0"/>
              <w:textAlignment w:val="baseline"/>
              <w:rPr>
                <w:lang w:eastAsia="ko-KR"/>
              </w:rPr>
            </w:pPr>
            <w:r w:rsidRPr="003A3BA3">
              <w:rPr>
                <w:lang w:eastAsia="ko-KR"/>
              </w:rPr>
              <w:t>The MAC entity shall</w:t>
            </w:r>
            <w:r w:rsidRPr="003A3BA3">
              <w:rPr>
                <w:rFonts w:eastAsia="Malgun Gothic"/>
                <w:lang w:eastAsia="ko-KR"/>
              </w:rPr>
              <w:t xml:space="preserve"> for each Serving Cell configured for beam failure detection</w:t>
            </w:r>
            <w:r w:rsidRPr="003A3BA3">
              <w:rPr>
                <w:lang w:eastAsia="ko-KR"/>
              </w:rPr>
              <w:t>:</w:t>
            </w:r>
          </w:p>
          <w:p w14:paraId="1168FF46" w14:textId="77777777" w:rsidR="003A3BA3" w:rsidRPr="003A3BA3" w:rsidRDefault="003A3BA3" w:rsidP="003A3BA3">
            <w:pPr>
              <w:overflowPunct w:val="0"/>
              <w:autoSpaceDE w:val="0"/>
              <w:autoSpaceDN w:val="0"/>
              <w:adjustRightInd w:val="0"/>
              <w:ind w:left="568" w:hanging="284"/>
              <w:textAlignment w:val="baseline"/>
              <w:rPr>
                <w:lang w:eastAsia="ko-KR"/>
              </w:rPr>
            </w:pPr>
            <w:r w:rsidRPr="003A3BA3">
              <w:rPr>
                <w:lang w:eastAsia="ko-KR"/>
              </w:rPr>
              <w:t>1&gt;</w:t>
            </w:r>
            <w:r w:rsidRPr="003A3BA3">
              <w:rPr>
                <w:lang w:eastAsia="ko-KR"/>
              </w:rPr>
              <w:tab/>
              <w:t>if beam failure instance indication has been received from lower layers:</w:t>
            </w:r>
          </w:p>
          <w:p w14:paraId="0415D8C8" w14:textId="77777777" w:rsidR="003A3BA3" w:rsidRPr="003A3BA3" w:rsidRDefault="003A3BA3" w:rsidP="003A3BA3">
            <w:pPr>
              <w:overflowPunct w:val="0"/>
              <w:autoSpaceDE w:val="0"/>
              <w:autoSpaceDN w:val="0"/>
              <w:adjustRightInd w:val="0"/>
              <w:ind w:left="851" w:hanging="284"/>
              <w:textAlignment w:val="baseline"/>
              <w:rPr>
                <w:lang w:eastAsia="ko-KR"/>
              </w:rPr>
            </w:pPr>
            <w:r w:rsidRPr="003A3BA3">
              <w:rPr>
                <w:lang w:eastAsia="ko-KR"/>
              </w:rPr>
              <w:t>2&gt;</w:t>
            </w:r>
            <w:r w:rsidRPr="003A3BA3">
              <w:rPr>
                <w:lang w:eastAsia="ko-KR"/>
              </w:rPr>
              <w:tab/>
              <w:t xml:space="preserve">start or restart the </w:t>
            </w:r>
            <w:proofErr w:type="spellStart"/>
            <w:r w:rsidRPr="003A3BA3">
              <w:rPr>
                <w:i/>
                <w:lang w:eastAsia="ko-KR"/>
              </w:rPr>
              <w:t>beamFailureDetectionTimer</w:t>
            </w:r>
            <w:proofErr w:type="spellEnd"/>
            <w:r w:rsidRPr="003A3BA3">
              <w:rPr>
                <w:lang w:eastAsia="ko-KR"/>
              </w:rPr>
              <w:t>;</w:t>
            </w:r>
          </w:p>
          <w:p w14:paraId="552A148C" w14:textId="77777777" w:rsidR="003A3BA3" w:rsidRPr="003A3BA3" w:rsidRDefault="003A3BA3" w:rsidP="003A3BA3">
            <w:pPr>
              <w:overflowPunct w:val="0"/>
              <w:autoSpaceDE w:val="0"/>
              <w:autoSpaceDN w:val="0"/>
              <w:adjustRightInd w:val="0"/>
              <w:ind w:left="851" w:hanging="284"/>
              <w:textAlignment w:val="baseline"/>
              <w:rPr>
                <w:lang w:eastAsia="ko-KR"/>
              </w:rPr>
            </w:pPr>
            <w:r w:rsidRPr="003A3BA3">
              <w:rPr>
                <w:lang w:eastAsia="ko-KR"/>
              </w:rPr>
              <w:t>2&gt;</w:t>
            </w:r>
            <w:r w:rsidRPr="003A3BA3">
              <w:rPr>
                <w:lang w:eastAsia="ko-KR"/>
              </w:rPr>
              <w:tab/>
              <w:t xml:space="preserve">increment </w:t>
            </w:r>
            <w:r w:rsidRPr="003A3BA3">
              <w:rPr>
                <w:i/>
                <w:lang w:eastAsia="ko-KR"/>
              </w:rPr>
              <w:t>BFI_COUNTER</w:t>
            </w:r>
            <w:r w:rsidRPr="003A3BA3">
              <w:rPr>
                <w:lang w:eastAsia="ko-KR"/>
              </w:rPr>
              <w:t xml:space="preserve"> by 1;</w:t>
            </w:r>
          </w:p>
          <w:p w14:paraId="4A6318EC" w14:textId="77777777" w:rsidR="003A3BA3" w:rsidRPr="003A3BA3" w:rsidRDefault="003A3BA3" w:rsidP="003A3BA3">
            <w:pPr>
              <w:overflowPunct w:val="0"/>
              <w:autoSpaceDE w:val="0"/>
              <w:autoSpaceDN w:val="0"/>
              <w:adjustRightInd w:val="0"/>
              <w:ind w:left="851" w:hanging="284"/>
              <w:textAlignment w:val="baseline"/>
              <w:rPr>
                <w:lang w:eastAsia="ko-KR"/>
              </w:rPr>
            </w:pPr>
            <w:r w:rsidRPr="003A3BA3">
              <w:rPr>
                <w:lang w:eastAsia="ko-KR"/>
              </w:rPr>
              <w:t>2&gt;</w:t>
            </w:r>
            <w:r w:rsidRPr="003A3BA3">
              <w:rPr>
                <w:lang w:eastAsia="ko-KR"/>
              </w:rPr>
              <w:tab/>
              <w:t xml:space="preserve">if </w:t>
            </w:r>
            <w:r w:rsidRPr="003A3BA3">
              <w:rPr>
                <w:i/>
                <w:lang w:eastAsia="ko-KR"/>
              </w:rPr>
              <w:t>BFI_COUNTER</w:t>
            </w:r>
            <w:r w:rsidRPr="003A3BA3">
              <w:rPr>
                <w:lang w:eastAsia="ko-KR"/>
              </w:rPr>
              <w:t xml:space="preserve"> &gt;= </w:t>
            </w:r>
            <w:proofErr w:type="spellStart"/>
            <w:r w:rsidRPr="003A3BA3">
              <w:rPr>
                <w:i/>
                <w:lang w:eastAsia="ko-KR"/>
              </w:rPr>
              <w:t>beamFailureInstanceMaxCount</w:t>
            </w:r>
            <w:proofErr w:type="spellEnd"/>
            <w:r w:rsidRPr="003A3BA3">
              <w:rPr>
                <w:lang w:eastAsia="ko-KR"/>
              </w:rPr>
              <w:t>:</w:t>
            </w:r>
          </w:p>
          <w:p w14:paraId="56BFFC4F" w14:textId="77777777" w:rsidR="003A3BA3" w:rsidRPr="003A3BA3" w:rsidRDefault="003A3BA3" w:rsidP="003A3BA3">
            <w:pPr>
              <w:overflowPunct w:val="0"/>
              <w:autoSpaceDE w:val="0"/>
              <w:autoSpaceDN w:val="0"/>
              <w:adjustRightInd w:val="0"/>
              <w:ind w:left="1135" w:hanging="284"/>
              <w:textAlignment w:val="baseline"/>
              <w:rPr>
                <w:lang w:eastAsia="ko-KR"/>
              </w:rPr>
            </w:pPr>
            <w:r w:rsidRPr="003A3BA3">
              <w:rPr>
                <w:lang w:eastAsia="ko-KR"/>
              </w:rPr>
              <w:t>3&gt;</w:t>
            </w:r>
            <w:r w:rsidRPr="003A3BA3">
              <w:rPr>
                <w:lang w:eastAsia="ko-KR"/>
              </w:rPr>
              <w:tab/>
              <w:t xml:space="preserve">if the Serving Cell is </w:t>
            </w:r>
            <w:proofErr w:type="spellStart"/>
            <w:r w:rsidRPr="003A3BA3">
              <w:rPr>
                <w:lang w:eastAsia="ko-KR"/>
              </w:rPr>
              <w:t>SCell</w:t>
            </w:r>
            <w:proofErr w:type="spellEnd"/>
            <w:r w:rsidRPr="003A3BA3">
              <w:rPr>
                <w:lang w:eastAsia="ko-KR"/>
              </w:rPr>
              <w:t>:</w:t>
            </w:r>
          </w:p>
          <w:p w14:paraId="1E3F5617" w14:textId="77777777" w:rsidR="003A3BA3" w:rsidRPr="003A3BA3" w:rsidRDefault="003A3BA3" w:rsidP="003A3BA3">
            <w:pPr>
              <w:overflowPunct w:val="0"/>
              <w:autoSpaceDE w:val="0"/>
              <w:autoSpaceDN w:val="0"/>
              <w:adjustRightInd w:val="0"/>
              <w:ind w:left="1418" w:hanging="284"/>
              <w:textAlignment w:val="baseline"/>
              <w:rPr>
                <w:noProof/>
                <w:lang w:eastAsia="ko-KR"/>
              </w:rPr>
            </w:pPr>
            <w:r w:rsidRPr="003A3BA3">
              <w:rPr>
                <w:noProof/>
                <w:lang w:eastAsia="ko-KR"/>
              </w:rPr>
              <w:t>4&gt;</w:t>
            </w:r>
            <w:r w:rsidRPr="003A3BA3">
              <w:rPr>
                <w:noProof/>
                <w:lang w:eastAsia="ko-KR"/>
              </w:rPr>
              <w:tab/>
              <w:t>trigger a BFR for this Serving Cell;</w:t>
            </w:r>
          </w:p>
          <w:p w14:paraId="7ED67FB3" w14:textId="77777777" w:rsidR="003A3BA3" w:rsidRPr="003A3BA3" w:rsidRDefault="003A3BA3" w:rsidP="003A3BA3">
            <w:pPr>
              <w:overflowPunct w:val="0"/>
              <w:autoSpaceDE w:val="0"/>
              <w:autoSpaceDN w:val="0"/>
              <w:adjustRightInd w:val="0"/>
              <w:ind w:left="1135" w:hanging="284"/>
              <w:textAlignment w:val="baseline"/>
              <w:rPr>
                <w:lang w:eastAsia="ko-KR"/>
              </w:rPr>
            </w:pPr>
            <w:r w:rsidRPr="003A3BA3">
              <w:rPr>
                <w:lang w:eastAsia="ko-KR"/>
              </w:rPr>
              <w:t>3&gt;</w:t>
            </w:r>
            <w:r w:rsidRPr="003A3BA3">
              <w:rPr>
                <w:lang w:eastAsia="ko-KR"/>
              </w:rPr>
              <w:tab/>
              <w:t>else:</w:t>
            </w:r>
          </w:p>
          <w:p w14:paraId="33DDDC4B" w14:textId="3FD7D45A" w:rsidR="003A3BA3" w:rsidRDefault="003A3BA3" w:rsidP="003A3BA3">
            <w:pPr>
              <w:overflowPunct w:val="0"/>
              <w:autoSpaceDE w:val="0"/>
              <w:autoSpaceDN w:val="0"/>
              <w:adjustRightInd w:val="0"/>
              <w:ind w:left="1418" w:hanging="284"/>
              <w:textAlignment w:val="baseline"/>
              <w:rPr>
                <w:lang w:eastAsia="ko-KR"/>
              </w:rPr>
            </w:pPr>
            <w:r w:rsidRPr="003A3BA3">
              <w:rPr>
                <w:lang w:eastAsia="ko-KR"/>
              </w:rPr>
              <w:t>4&gt;</w:t>
            </w:r>
            <w:r w:rsidRPr="003A3BA3">
              <w:rPr>
                <w:lang w:eastAsia="ko-KR"/>
              </w:rPr>
              <w:tab/>
              <w:t xml:space="preserve">initiate a Random Access procedure (see clause 5.1) on the </w:t>
            </w:r>
            <w:proofErr w:type="spellStart"/>
            <w:r w:rsidRPr="003A3BA3">
              <w:rPr>
                <w:lang w:eastAsia="ko-KR"/>
              </w:rPr>
              <w:t>SpCell</w:t>
            </w:r>
            <w:proofErr w:type="spellEnd"/>
            <w:r w:rsidRPr="003A3BA3">
              <w:rPr>
                <w:lang w:eastAsia="ko-KR"/>
              </w:rPr>
              <w:t>.</w:t>
            </w:r>
          </w:p>
        </w:tc>
      </w:tr>
    </w:tbl>
    <w:p w14:paraId="69C7F590" w14:textId="700979B4" w:rsidR="003A3BA3" w:rsidRDefault="003A3BA3" w:rsidP="007A046A"/>
    <w:p w14:paraId="368EF0B1" w14:textId="35EBFE12" w:rsidR="003A3BA3" w:rsidRPr="003A3BA3" w:rsidRDefault="003A3BA3" w:rsidP="007A046A">
      <w:pPr>
        <w:rPr>
          <w:b/>
          <w:bCs/>
        </w:rPr>
      </w:pPr>
      <w:r>
        <w:t xml:space="preserve">Hence, for the TRP specific BFD, MAC should run TRP/BFD-RS set specific </w:t>
      </w:r>
      <w:r w:rsidRPr="003A3BA3">
        <w:rPr>
          <w:i/>
          <w:iCs/>
        </w:rPr>
        <w:t>BFI_COUNTER</w:t>
      </w:r>
      <w:r>
        <w:t xml:space="preserve"> and </w:t>
      </w:r>
      <w:proofErr w:type="spellStart"/>
      <w:r>
        <w:rPr>
          <w:i/>
          <w:iCs/>
        </w:rPr>
        <w:t>beamFailureDetectionTimer</w:t>
      </w:r>
      <w:proofErr w:type="spellEnd"/>
      <w:r>
        <w:t xml:space="preserve">. Similarly, the </w:t>
      </w:r>
      <w:proofErr w:type="spellStart"/>
      <w:r>
        <w:rPr>
          <w:i/>
          <w:iCs/>
        </w:rPr>
        <w:t>beamFailureInstanceMaxCount</w:t>
      </w:r>
      <w:proofErr w:type="spellEnd"/>
      <w:r>
        <w:t xml:space="preserve"> is evaluated per TRP/BFD-RS set, however, it could be still left FFS whether the </w:t>
      </w:r>
      <w:proofErr w:type="spellStart"/>
      <w:r>
        <w:rPr>
          <w:i/>
          <w:iCs/>
        </w:rPr>
        <w:t>beamFailureDetectionTimer</w:t>
      </w:r>
      <w:proofErr w:type="spellEnd"/>
      <w:r>
        <w:t xml:space="preserve"> and/or the </w:t>
      </w:r>
      <w:proofErr w:type="spellStart"/>
      <w:r>
        <w:rPr>
          <w:i/>
          <w:iCs/>
        </w:rPr>
        <w:t>beamFailureInstanceMaxCount</w:t>
      </w:r>
      <w:proofErr w:type="spellEnd"/>
      <w:r>
        <w:rPr>
          <w:i/>
          <w:iCs/>
        </w:rPr>
        <w:t xml:space="preserve"> </w:t>
      </w:r>
      <w:r>
        <w:t>should be TRP or cell specifically configured.</w:t>
      </w:r>
    </w:p>
    <w:p w14:paraId="6F4E2907" w14:textId="416F95D3" w:rsidR="003A3BA3" w:rsidRPr="003A3BA3" w:rsidRDefault="003A3BA3" w:rsidP="007A046A">
      <w:pPr>
        <w:rPr>
          <w:b/>
          <w:bCs/>
        </w:rPr>
      </w:pPr>
      <w:r>
        <w:rPr>
          <w:b/>
          <w:bCs/>
        </w:rPr>
        <w:t xml:space="preserve">Proposal 1: Introduce TRP/BFD-RS set specific </w:t>
      </w:r>
      <w:r>
        <w:rPr>
          <w:b/>
          <w:bCs/>
          <w:i/>
          <w:iCs/>
        </w:rPr>
        <w:t xml:space="preserve">BFI_COUNTER </w:t>
      </w:r>
      <w:r>
        <w:rPr>
          <w:b/>
          <w:bCs/>
        </w:rPr>
        <w:t xml:space="preserve">and </w:t>
      </w:r>
      <w:proofErr w:type="spellStart"/>
      <w:r>
        <w:rPr>
          <w:b/>
          <w:bCs/>
          <w:i/>
          <w:iCs/>
        </w:rPr>
        <w:t>beamFailureDetectionTimer</w:t>
      </w:r>
      <w:proofErr w:type="spellEnd"/>
      <w:r>
        <w:rPr>
          <w:b/>
          <w:bCs/>
        </w:rPr>
        <w:t xml:space="preserve"> for beam failure detection.</w:t>
      </w:r>
    </w:p>
    <w:p w14:paraId="1F90F034" w14:textId="68DE463A" w:rsidR="007A046A" w:rsidRPr="008B27AA" w:rsidRDefault="003A3BA3" w:rsidP="007A046A">
      <w:r w:rsidRPr="008B27AA">
        <w:t>In case BFD is declared in both of the TRPs/BFD-RS set configured for a given cell, cell level BFD should be declared.</w:t>
      </w:r>
    </w:p>
    <w:p w14:paraId="323913F6" w14:textId="21980776" w:rsidR="003A3BA3" w:rsidRPr="003A3BA3" w:rsidRDefault="003A3BA3" w:rsidP="007A046A">
      <w:pPr>
        <w:rPr>
          <w:b/>
          <w:bCs/>
        </w:rPr>
      </w:pPr>
      <w:r w:rsidRPr="008B27AA">
        <w:rPr>
          <w:b/>
          <w:bCs/>
        </w:rPr>
        <w:t>Proposal 2: Support cell level BFD in case BFD is declared in both of the TRPs/BFD-SR sets.</w:t>
      </w:r>
    </w:p>
    <w:p w14:paraId="7098F90D" w14:textId="5D223CA3" w:rsidR="00A209D6" w:rsidRDefault="00B7538C" w:rsidP="00A209D6">
      <w:pPr>
        <w:pStyle w:val="Heading2"/>
      </w:pPr>
      <w:r>
        <w:t>2</w:t>
      </w:r>
      <w:r w:rsidR="00A209D6" w:rsidRPr="006E13D1">
        <w:t>.2</w:t>
      </w:r>
      <w:r w:rsidR="00A209D6" w:rsidRPr="006E13D1">
        <w:tab/>
      </w:r>
      <w:r w:rsidR="007A046A">
        <w:t xml:space="preserve">Beam failure recovery for </w:t>
      </w:r>
      <w:proofErr w:type="spellStart"/>
      <w:r w:rsidR="007A046A">
        <w:t>mTRP</w:t>
      </w:r>
      <w:proofErr w:type="spellEnd"/>
    </w:p>
    <w:p w14:paraId="057D1588" w14:textId="377C9C66" w:rsidR="007A046A" w:rsidRDefault="005879B5" w:rsidP="007A046A">
      <w:r>
        <w:t xml:space="preserve">Based on the RAN1 agreements, the MAC CE based approach is adopted for TRP specific BFR. It seems natural to use the Rel-16 </w:t>
      </w:r>
      <w:proofErr w:type="spellStart"/>
      <w:r>
        <w:t>SCell</w:t>
      </w:r>
      <w:proofErr w:type="spellEnd"/>
      <w:r>
        <w:t xml:space="preserve"> BFR approach as baseline for this, </w:t>
      </w:r>
      <w:proofErr w:type="spellStart"/>
      <w:r>
        <w:t>ie</w:t>
      </w:r>
      <w:proofErr w:type="spellEnd"/>
      <w:r>
        <w:t>., whenever a BFD is declared for a TRP, the BFR is triggered for the given TRP of a serving cell and evaluation of the candidate beams is performed by the UE. After the candidate evaluation, the UE transmits BFR MAC CE over UL-SCH resources or triggers SR procedure to request UL-SCH resources to transmit the BFR MAC CE. On top of the Rel-16 baseline, the BFR MAC CE should be able to indicate the TRP/BFD-RS set index for which the beam failure is detected and whether new candidate beam exists TRP specifically. It should be noted that the BFR MAC CE may need to be able to indicate two candidates per serving cell.</w:t>
      </w:r>
    </w:p>
    <w:p w14:paraId="4288BBDD" w14:textId="6D2DDEDA" w:rsidR="005879B5" w:rsidRDefault="005879B5" w:rsidP="007A046A">
      <w:pPr>
        <w:rPr>
          <w:b/>
          <w:bCs/>
        </w:rPr>
      </w:pPr>
      <w:r>
        <w:rPr>
          <w:b/>
          <w:bCs/>
        </w:rPr>
        <w:t xml:space="preserve">Proposal </w:t>
      </w:r>
      <w:r w:rsidR="008B27AA">
        <w:rPr>
          <w:b/>
          <w:bCs/>
        </w:rPr>
        <w:t>3</w:t>
      </w:r>
      <w:r>
        <w:rPr>
          <w:b/>
          <w:bCs/>
        </w:rPr>
        <w:t xml:space="preserve">: Rel-16 BFR MAC CE is used as baseline for the </w:t>
      </w:r>
      <w:proofErr w:type="spellStart"/>
      <w:r>
        <w:rPr>
          <w:b/>
          <w:bCs/>
        </w:rPr>
        <w:t>mTRP</w:t>
      </w:r>
      <w:proofErr w:type="spellEnd"/>
      <w:r>
        <w:rPr>
          <w:b/>
          <w:bCs/>
        </w:rPr>
        <w:t xml:space="preserve"> BFR MAC CE.</w:t>
      </w:r>
    </w:p>
    <w:p w14:paraId="55EFE580" w14:textId="787A792F" w:rsidR="005879B5" w:rsidRDefault="005879B5" w:rsidP="008B27AA">
      <w:pPr>
        <w:rPr>
          <w:b/>
          <w:bCs/>
        </w:rPr>
      </w:pPr>
      <w:r>
        <w:rPr>
          <w:b/>
          <w:bCs/>
        </w:rPr>
        <w:t xml:space="preserve">Proposal </w:t>
      </w:r>
      <w:r w:rsidR="008B27AA">
        <w:rPr>
          <w:b/>
          <w:bCs/>
        </w:rPr>
        <w:t>4</w:t>
      </w:r>
      <w:r>
        <w:rPr>
          <w:b/>
          <w:bCs/>
        </w:rPr>
        <w:t xml:space="preserve">: Support TRP specific beam failure indication per serving cell as well as TRP specific candidate indication in the </w:t>
      </w:r>
      <w:proofErr w:type="spellStart"/>
      <w:r>
        <w:rPr>
          <w:b/>
          <w:bCs/>
        </w:rPr>
        <w:t>mTRP</w:t>
      </w:r>
      <w:proofErr w:type="spellEnd"/>
      <w:r>
        <w:rPr>
          <w:b/>
          <w:bCs/>
        </w:rPr>
        <w:t xml:space="preserve"> BFR MAC CE.</w:t>
      </w:r>
    </w:p>
    <w:p w14:paraId="2A50AB34" w14:textId="0D582FD0" w:rsidR="008B27AA" w:rsidRDefault="008B27AA" w:rsidP="008B27AA">
      <w:r>
        <w:t xml:space="preserve">For </w:t>
      </w:r>
      <w:proofErr w:type="spellStart"/>
      <w:r>
        <w:t>SpCell</w:t>
      </w:r>
      <w:proofErr w:type="spellEnd"/>
      <w:r>
        <w:t>, the case of both TRPs declaring BFD needs to be considered more carefully as there may not be other serving cells (</w:t>
      </w:r>
      <w:proofErr w:type="spellStart"/>
      <w:r>
        <w:t>SCells</w:t>
      </w:r>
      <w:proofErr w:type="spellEnd"/>
      <w:r>
        <w:t xml:space="preserve">) to convey the BFR MAC CE to the NW. Even though the UL would be working and the SR could </w:t>
      </w:r>
      <w:r>
        <w:lastRenderedPageBreak/>
        <w:t xml:space="preserve">be indicated to the NW (or even the BFR MAC CE), when both TRPs have failed, it is impossible for the NW to reach the UE through DL. Hence, similarly to Rel-15 BFR, the UE shall trigger Random Access procedure in case both TRPs have failed in </w:t>
      </w:r>
      <w:proofErr w:type="spellStart"/>
      <w:r>
        <w:t>SpCell</w:t>
      </w:r>
      <w:proofErr w:type="spellEnd"/>
      <w:r>
        <w:t xml:space="preserve"> while if only one of the TRPs have failed, it should be able to be recovered via the non-failed TRP with MAC CE indication.</w:t>
      </w:r>
    </w:p>
    <w:p w14:paraId="0B2EE3A8" w14:textId="3DA77CAE" w:rsidR="008B27AA" w:rsidRPr="008B27AA" w:rsidRDefault="008B27AA" w:rsidP="008B27AA">
      <w:pPr>
        <w:rPr>
          <w:b/>
          <w:bCs/>
        </w:rPr>
      </w:pPr>
      <w:r>
        <w:rPr>
          <w:b/>
          <w:bCs/>
        </w:rPr>
        <w:t xml:space="preserve">Proposal 5: For </w:t>
      </w:r>
      <w:proofErr w:type="spellStart"/>
      <w:r>
        <w:rPr>
          <w:b/>
          <w:bCs/>
        </w:rPr>
        <w:t>SpCell</w:t>
      </w:r>
      <w:proofErr w:type="spellEnd"/>
      <w:r>
        <w:rPr>
          <w:b/>
          <w:bCs/>
        </w:rPr>
        <w:t>, Random Access procedure shall be triggered in case both TRPs have BFD.</w:t>
      </w:r>
    </w:p>
    <w:p w14:paraId="5FF2457F" w14:textId="22D780E1" w:rsidR="00A209D6" w:rsidRPr="006E13D1" w:rsidRDefault="007A046A" w:rsidP="00A209D6">
      <w:pPr>
        <w:pStyle w:val="Heading1"/>
      </w:pPr>
      <w:r>
        <w:t>3</w:t>
      </w:r>
      <w:r w:rsidR="00A209D6" w:rsidRPr="006E13D1">
        <w:tab/>
      </w:r>
      <w:r w:rsidR="008C3057">
        <w:t>Conclusion</w:t>
      </w:r>
    </w:p>
    <w:p w14:paraId="47C7CE78" w14:textId="77777777" w:rsidR="008B27AA" w:rsidRPr="003A3BA3" w:rsidRDefault="008B27AA" w:rsidP="008B27AA">
      <w:pPr>
        <w:rPr>
          <w:b/>
          <w:bCs/>
        </w:rPr>
      </w:pPr>
      <w:r>
        <w:rPr>
          <w:b/>
          <w:bCs/>
        </w:rPr>
        <w:t xml:space="preserve">Proposal 1: Introduce TRP/BFD-RS set specific </w:t>
      </w:r>
      <w:r>
        <w:rPr>
          <w:b/>
          <w:bCs/>
          <w:i/>
          <w:iCs/>
        </w:rPr>
        <w:t xml:space="preserve">BFI_COUNTER </w:t>
      </w:r>
      <w:r>
        <w:rPr>
          <w:b/>
          <w:bCs/>
        </w:rPr>
        <w:t xml:space="preserve">and </w:t>
      </w:r>
      <w:proofErr w:type="spellStart"/>
      <w:r>
        <w:rPr>
          <w:b/>
          <w:bCs/>
          <w:i/>
          <w:iCs/>
        </w:rPr>
        <w:t>beamFailureDetectionTimer</w:t>
      </w:r>
      <w:proofErr w:type="spellEnd"/>
      <w:r>
        <w:rPr>
          <w:b/>
          <w:bCs/>
        </w:rPr>
        <w:t xml:space="preserve"> for beam failure detection.</w:t>
      </w:r>
    </w:p>
    <w:p w14:paraId="5748ABE2" w14:textId="77777777" w:rsidR="008B27AA" w:rsidRPr="003A3BA3" w:rsidRDefault="008B27AA" w:rsidP="008B27AA">
      <w:pPr>
        <w:rPr>
          <w:b/>
          <w:bCs/>
        </w:rPr>
      </w:pPr>
      <w:r w:rsidRPr="008B27AA">
        <w:rPr>
          <w:b/>
          <w:bCs/>
        </w:rPr>
        <w:t>Proposal 2: Support cell level BFD in case BFD is declared in both of the TRPs/BFD-SR sets.</w:t>
      </w:r>
    </w:p>
    <w:p w14:paraId="19F6D239" w14:textId="77777777" w:rsidR="008B27AA" w:rsidRDefault="008B27AA" w:rsidP="008B27AA">
      <w:pPr>
        <w:rPr>
          <w:b/>
          <w:bCs/>
        </w:rPr>
      </w:pPr>
      <w:r>
        <w:rPr>
          <w:b/>
          <w:bCs/>
        </w:rPr>
        <w:t xml:space="preserve">Proposal 3: Rel-16 BFR MAC CE is used as baseline for the </w:t>
      </w:r>
      <w:proofErr w:type="spellStart"/>
      <w:r>
        <w:rPr>
          <w:b/>
          <w:bCs/>
        </w:rPr>
        <w:t>mTRP</w:t>
      </w:r>
      <w:proofErr w:type="spellEnd"/>
      <w:r>
        <w:rPr>
          <w:b/>
          <w:bCs/>
        </w:rPr>
        <w:t xml:space="preserve"> BFR MAC CE.</w:t>
      </w:r>
    </w:p>
    <w:p w14:paraId="2CEB955F" w14:textId="77777777" w:rsidR="008B27AA" w:rsidRDefault="008B27AA" w:rsidP="008B27AA">
      <w:pPr>
        <w:rPr>
          <w:b/>
          <w:bCs/>
        </w:rPr>
      </w:pPr>
      <w:r>
        <w:rPr>
          <w:b/>
          <w:bCs/>
        </w:rPr>
        <w:t xml:space="preserve">Proposal 4: Support TRP specific beam failure indication per serving cell as well as TRP specific candidate indication in the </w:t>
      </w:r>
      <w:proofErr w:type="spellStart"/>
      <w:r>
        <w:rPr>
          <w:b/>
          <w:bCs/>
        </w:rPr>
        <w:t>mTRP</w:t>
      </w:r>
      <w:proofErr w:type="spellEnd"/>
      <w:r>
        <w:rPr>
          <w:b/>
          <w:bCs/>
        </w:rPr>
        <w:t xml:space="preserve"> BFR MAC CE.</w:t>
      </w:r>
    </w:p>
    <w:p w14:paraId="64CE2DFC" w14:textId="77777777" w:rsidR="008B27AA" w:rsidRPr="008B27AA" w:rsidRDefault="008B27AA" w:rsidP="008B27AA">
      <w:pPr>
        <w:rPr>
          <w:b/>
          <w:bCs/>
        </w:rPr>
      </w:pPr>
      <w:r>
        <w:rPr>
          <w:b/>
          <w:bCs/>
        </w:rPr>
        <w:t xml:space="preserve">Proposal 5: For </w:t>
      </w:r>
      <w:proofErr w:type="spellStart"/>
      <w:r>
        <w:rPr>
          <w:b/>
          <w:bCs/>
        </w:rPr>
        <w:t>SpCell</w:t>
      </w:r>
      <w:proofErr w:type="spellEnd"/>
      <w:r>
        <w:rPr>
          <w:b/>
          <w:bCs/>
        </w:rPr>
        <w:t>, Random Access procedure shall be triggered in case both TRPs have BFD.</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8"/>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3C9C"/>
    <w:rsid w:val="00080512"/>
    <w:rsid w:val="00090468"/>
    <w:rsid w:val="00094568"/>
    <w:rsid w:val="000B3CCB"/>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610D8"/>
    <w:rsid w:val="002747EC"/>
    <w:rsid w:val="002855BF"/>
    <w:rsid w:val="002F0D22"/>
    <w:rsid w:val="00311B17"/>
    <w:rsid w:val="003172DC"/>
    <w:rsid w:val="00325AE3"/>
    <w:rsid w:val="00326069"/>
    <w:rsid w:val="0035462D"/>
    <w:rsid w:val="0036459E"/>
    <w:rsid w:val="00364B41"/>
    <w:rsid w:val="00383096"/>
    <w:rsid w:val="0039346C"/>
    <w:rsid w:val="003A3BA3"/>
    <w:rsid w:val="003A41EF"/>
    <w:rsid w:val="003B40AD"/>
    <w:rsid w:val="003C4E37"/>
    <w:rsid w:val="003E16BE"/>
    <w:rsid w:val="003F4E28"/>
    <w:rsid w:val="004006E8"/>
    <w:rsid w:val="00401855"/>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879B5"/>
    <w:rsid w:val="005A49C6"/>
    <w:rsid w:val="00611566"/>
    <w:rsid w:val="00646D99"/>
    <w:rsid w:val="00656910"/>
    <w:rsid w:val="006574C0"/>
    <w:rsid w:val="006936DA"/>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046A"/>
    <w:rsid w:val="007A2E55"/>
    <w:rsid w:val="007B18D8"/>
    <w:rsid w:val="007C095F"/>
    <w:rsid w:val="007C2DD0"/>
    <w:rsid w:val="007F2E08"/>
    <w:rsid w:val="008028A4"/>
    <w:rsid w:val="00813245"/>
    <w:rsid w:val="00840DE0"/>
    <w:rsid w:val="008607A8"/>
    <w:rsid w:val="0086354A"/>
    <w:rsid w:val="008768CA"/>
    <w:rsid w:val="00877EF9"/>
    <w:rsid w:val="00880559"/>
    <w:rsid w:val="008B27AA"/>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430EC"/>
    <w:rsid w:val="00A53724"/>
    <w:rsid w:val="00A54B2B"/>
    <w:rsid w:val="00A82346"/>
    <w:rsid w:val="00A9671C"/>
    <w:rsid w:val="00AA1553"/>
    <w:rsid w:val="00B05380"/>
    <w:rsid w:val="00B05962"/>
    <w:rsid w:val="00B15449"/>
    <w:rsid w:val="00B16C2F"/>
    <w:rsid w:val="00B27303"/>
    <w:rsid w:val="00B47FD1"/>
    <w:rsid w:val="00B516BB"/>
    <w:rsid w:val="00B7538C"/>
    <w:rsid w:val="00B84DB2"/>
    <w:rsid w:val="00BC3555"/>
    <w:rsid w:val="00BE7AF5"/>
    <w:rsid w:val="00C12B51"/>
    <w:rsid w:val="00C24650"/>
    <w:rsid w:val="00C25465"/>
    <w:rsid w:val="00C33079"/>
    <w:rsid w:val="00C55A12"/>
    <w:rsid w:val="00C63291"/>
    <w:rsid w:val="00C6553E"/>
    <w:rsid w:val="00C83A13"/>
    <w:rsid w:val="00C86F10"/>
    <w:rsid w:val="00C9068C"/>
    <w:rsid w:val="00C92967"/>
    <w:rsid w:val="00CA3D0C"/>
    <w:rsid w:val="00CA654B"/>
    <w:rsid w:val="00CB72B8"/>
    <w:rsid w:val="00CC4652"/>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03EB8"/>
    <w:rsid w:val="00E46C08"/>
    <w:rsid w:val="00E471CF"/>
    <w:rsid w:val="00E62835"/>
    <w:rsid w:val="00E77645"/>
    <w:rsid w:val="00E83697"/>
    <w:rsid w:val="00E859B6"/>
    <w:rsid w:val="00EA66C9"/>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1192"/>
    <w:rsid w:val="00FD4E4D"/>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63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E03EB8"/>
    <w:pPr>
      <w:spacing w:after="0"/>
      <w:ind w:leftChars="400" w:left="840"/>
    </w:pPr>
    <w:rPr>
      <w:rFonts w:ascii="Times" w:eastAsia="Batang" w:hAnsi="Times"/>
      <w:szCs w:val="24"/>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E03EB8"/>
    <w:rPr>
      <w:rFonts w:ascii="Times" w:eastAsia="Batang" w:hAnsi="Times"/>
      <w:szCs w:val="24"/>
      <w:lang w:eastAsia="x-none"/>
    </w:rPr>
  </w:style>
  <w:style w:type="paragraph" w:customStyle="1" w:styleId="xmsonormal">
    <w:name w:val="x_msonormal"/>
    <w:basedOn w:val="Normal"/>
    <w:uiPriority w:val="99"/>
    <w:rsid w:val="00E03EB8"/>
    <w:pPr>
      <w:spacing w:after="0"/>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BE7AF5"/>
    <w:pPr>
      <w:spacing w:after="120"/>
      <w:jc w:val="both"/>
    </w:pPr>
    <w:rPr>
      <w:rFonts w:eastAsia="MS Mincho"/>
      <w:szCs w:val="24"/>
      <w:lang w:val="en-US"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BE7AF5"/>
    <w:rPr>
      <w:rFonts w:eastAsia="MS Mincho"/>
      <w:szCs w:val="24"/>
      <w:lang w:val="en-US" w:eastAsia="x-none"/>
    </w:rPr>
  </w:style>
  <w:style w:type="character" w:customStyle="1" w:styleId="Normal9pointspacingChar">
    <w:name w:val="Normal 9 point spacing Char"/>
    <w:link w:val="Normal9pointspacing"/>
    <w:locked/>
    <w:rsid w:val="00BE7AF5"/>
    <w:rPr>
      <w:rFonts w:eastAsia="MS Mincho"/>
      <w:szCs w:val="24"/>
      <w:lang w:val="x-none" w:eastAsia="en-US"/>
    </w:rPr>
  </w:style>
  <w:style w:type="paragraph" w:customStyle="1" w:styleId="Normal9pointspacing">
    <w:name w:val="Normal 9 point spacing"/>
    <w:basedOn w:val="BodyText"/>
    <w:link w:val="Normal9pointspacingChar"/>
    <w:qFormat/>
    <w:rsid w:val="00BE7AF5"/>
    <w:pPr>
      <w:spacing w:before="240" w:after="60"/>
    </w:pPr>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5AIRPNAIUNRU-859666464-8785</_dlc_DocId>
    <_dlc_DocIdUrl xmlns="71c5aaf6-e6ce-465b-b873-5148d2a4c105">
      <Url>https://nokia.sharepoint.com/sites/c5g/e2earch/_layouts/15/DocIdRedir.aspx?ID=5AIRPNAIUNRU-859666464-8785</Url>
      <Description>5AIRPNAIUNRU-859666464-8785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4</Pages>
  <Words>1325</Words>
  <Characters>6523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7833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(rapporteur2)</cp:lastModifiedBy>
  <cp:revision>9</cp:revision>
  <dcterms:created xsi:type="dcterms:W3CDTF">2021-05-10T11:04:00Z</dcterms:created>
  <dcterms:modified xsi:type="dcterms:W3CDTF">2021-08-05T14:46:00Z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07495fe8-d61a-4733-81fa-fa837265609a</vt:lpwstr>
  </property>
</Properties>
</file>